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198BC35" w14:textId="414774FB" w:rsidR="004608E3" w:rsidRDefault="004608E3">
      <w:pPr>
        <w:jc w:val="center"/>
        <w:rPr>
          <w:rFonts w:asciiTheme="minorEastAsia" w:hAnsiTheme="minorEastAsia" w:cstheme="minorEastAsia"/>
          <w:sz w:val="44"/>
          <w:szCs w:val="44"/>
        </w:rPr>
      </w:pPr>
    </w:p>
    <w:p w14:paraId="713D5ED2" w14:textId="77777777" w:rsidR="004608E3" w:rsidRDefault="004608E3">
      <w:pPr>
        <w:rPr>
          <w:rFonts w:asciiTheme="minorEastAsia" w:hAnsiTheme="minorEastAsia" w:cstheme="minorEastAsia"/>
          <w:sz w:val="44"/>
          <w:szCs w:val="44"/>
        </w:rPr>
      </w:pPr>
    </w:p>
    <w:p w14:paraId="43EFC159" w14:textId="77777777" w:rsidR="0092557A" w:rsidRDefault="00C56A7B" w:rsidP="00152557">
      <w:pPr>
        <w:jc w:val="center"/>
        <w:rPr>
          <w:rFonts w:asciiTheme="minorEastAsia" w:hAnsiTheme="minorEastAsia" w:cstheme="minorEastAsia"/>
          <w:sz w:val="44"/>
          <w:szCs w:val="44"/>
        </w:rPr>
      </w:pPr>
      <w:r w:rsidRPr="00C56A7B">
        <w:rPr>
          <w:rFonts w:asciiTheme="minorEastAsia" w:hAnsiTheme="minorEastAsia" w:cstheme="minorEastAsia" w:hint="eastAsia"/>
          <w:sz w:val="44"/>
          <w:szCs w:val="44"/>
        </w:rPr>
        <w:t>军队离休退休干部服务管理办法</w:t>
      </w:r>
    </w:p>
    <w:p w14:paraId="2D293FAF" w14:textId="0FD39B0B" w:rsidR="004608E3" w:rsidRDefault="00692F74" w:rsidP="0092557A">
      <w:pPr>
        <w:ind w:firstLineChars="200" w:firstLine="640"/>
        <w:jc w:val="left"/>
        <w:rPr>
          <w:rFonts w:ascii="楷体_GB2312" w:eastAsia="楷体_GB2312" w:hAnsi="楷体_GB2312" w:cs="楷体_GB2312"/>
          <w:color w:val="333333"/>
          <w:sz w:val="32"/>
          <w:szCs w:val="32"/>
          <w:shd w:val="clear" w:color="auto" w:fill="FFFFFF"/>
        </w:rPr>
      </w:pPr>
      <w:r>
        <w:rPr>
          <w:rFonts w:ascii="楷体_GB2312" w:eastAsia="楷体_GB2312" w:hAnsi="楷体_GB2312" w:cs="楷体_GB2312" w:hint="eastAsia"/>
          <w:color w:val="333333"/>
          <w:sz w:val="32"/>
          <w:szCs w:val="32"/>
          <w:shd w:val="clear" w:color="auto" w:fill="FFFFFF"/>
        </w:rPr>
        <w:t>(</w:t>
      </w:r>
      <w:r w:rsidR="00191339" w:rsidRPr="00191339">
        <w:rPr>
          <w:rFonts w:ascii="楷体_GB2312" w:eastAsia="楷体_GB2312" w:hAnsi="楷体_GB2312" w:cs="楷体_GB2312" w:hint="eastAsia"/>
          <w:color w:val="333333"/>
          <w:sz w:val="32"/>
          <w:szCs w:val="32"/>
          <w:shd w:val="clear" w:color="auto" w:fill="FFFFFF"/>
        </w:rPr>
        <w:t>2014年9月23日民政部令第53号公布，2021年12月1日退役军人事务部令第5号修订</w:t>
      </w:r>
      <w:r>
        <w:rPr>
          <w:rFonts w:ascii="楷体_GB2312" w:eastAsia="楷体_GB2312" w:hAnsi="楷体_GB2312" w:cs="楷体_GB2312" w:hint="eastAsia"/>
          <w:color w:val="333333"/>
          <w:sz w:val="32"/>
          <w:szCs w:val="32"/>
          <w:shd w:val="clear" w:color="auto" w:fill="FFFFFF"/>
        </w:rPr>
        <w:t>)</w:t>
      </w:r>
    </w:p>
    <w:p w14:paraId="2F762D23" w14:textId="77777777" w:rsidR="004608E3" w:rsidRDefault="004608E3">
      <w:pPr>
        <w:rPr>
          <w:rFonts w:ascii="宋体" w:eastAsia="宋体" w:hAnsi="宋体" w:cs="宋体"/>
          <w:color w:val="333333"/>
          <w:sz w:val="36"/>
          <w:szCs w:val="36"/>
          <w:shd w:val="clear" w:color="auto" w:fill="FFFFFF"/>
        </w:rPr>
      </w:pPr>
    </w:p>
    <w:p w14:paraId="57C4E056" w14:textId="40547CB1" w:rsidR="00191339" w:rsidRPr="00191339" w:rsidRDefault="00191339" w:rsidP="00191339">
      <w:pPr>
        <w:jc w:val="center"/>
        <w:rPr>
          <w:rFonts w:ascii="黑体" w:eastAsia="黑体" w:hAnsi="黑体" w:cs="黑体"/>
          <w:color w:val="333333"/>
          <w:sz w:val="32"/>
          <w:szCs w:val="32"/>
          <w:shd w:val="clear" w:color="auto" w:fill="FFFFFF"/>
        </w:rPr>
      </w:pPr>
      <w:r w:rsidRPr="00191339">
        <w:rPr>
          <w:rFonts w:ascii="黑体" w:eastAsia="黑体" w:hAnsi="黑体" w:cs="黑体" w:hint="eastAsia"/>
          <w:color w:val="333333"/>
          <w:sz w:val="32"/>
          <w:szCs w:val="32"/>
          <w:shd w:val="clear" w:color="auto" w:fill="FFFFFF"/>
        </w:rPr>
        <w:t>第一章</w:t>
      </w:r>
      <w:r w:rsidR="005D6410">
        <w:rPr>
          <w:rFonts w:ascii="黑体" w:eastAsia="黑体" w:hAnsi="黑体" w:cs="黑体" w:hint="eastAsia"/>
          <w:color w:val="333333"/>
          <w:sz w:val="32"/>
          <w:szCs w:val="32"/>
          <w:shd w:val="clear" w:color="auto" w:fill="FFFFFF"/>
        </w:rPr>
        <w:t xml:space="preserve">　</w:t>
      </w:r>
      <w:r w:rsidRPr="00191339">
        <w:rPr>
          <w:rFonts w:ascii="黑体" w:eastAsia="黑体" w:hAnsi="黑体" w:cs="黑体" w:hint="eastAsia"/>
          <w:color w:val="333333"/>
          <w:sz w:val="32"/>
          <w:szCs w:val="32"/>
          <w:shd w:val="clear" w:color="auto" w:fill="FFFFFF"/>
        </w:rPr>
        <w:t>总则</w:t>
      </w:r>
    </w:p>
    <w:p w14:paraId="36DF2A32" w14:textId="77777777" w:rsidR="00191339" w:rsidRPr="00191339" w:rsidRDefault="00191339" w:rsidP="00191339">
      <w:pPr>
        <w:ind w:firstLineChars="200" w:firstLine="640"/>
        <w:rPr>
          <w:rFonts w:ascii="黑体" w:eastAsia="黑体" w:hAnsi="黑体" w:cs="黑体"/>
          <w:color w:val="333333"/>
          <w:sz w:val="32"/>
          <w:szCs w:val="32"/>
          <w:shd w:val="clear" w:color="auto" w:fill="FFFFFF"/>
        </w:rPr>
      </w:pPr>
    </w:p>
    <w:p w14:paraId="2A6289AC" w14:textId="5C195C00" w:rsidR="00191339" w:rsidRPr="00FC3A70" w:rsidRDefault="00191339" w:rsidP="00191339">
      <w:pPr>
        <w:ind w:firstLineChars="200" w:firstLine="640"/>
        <w:rPr>
          <w:rFonts w:ascii="仿宋_GB2312" w:eastAsia="仿宋_GB2312" w:hAnsi="仿宋" w:cs="黑体"/>
          <w:color w:val="333333"/>
          <w:sz w:val="32"/>
          <w:szCs w:val="32"/>
          <w:shd w:val="clear" w:color="auto" w:fill="FFFFFF"/>
        </w:rPr>
      </w:pPr>
      <w:r w:rsidRPr="00191339">
        <w:rPr>
          <w:rFonts w:ascii="黑体" w:eastAsia="黑体" w:hAnsi="黑体" w:cs="黑体" w:hint="eastAsia"/>
          <w:color w:val="333333"/>
          <w:sz w:val="32"/>
          <w:szCs w:val="32"/>
          <w:shd w:val="clear" w:color="auto" w:fill="FFFFFF"/>
        </w:rPr>
        <w:t>第一条</w:t>
      </w:r>
      <w:r w:rsidR="00FC3A70">
        <w:rPr>
          <w:rFonts w:ascii="黑体" w:eastAsia="黑体" w:hAnsi="黑体" w:cs="黑体" w:hint="eastAsia"/>
          <w:color w:val="333333"/>
          <w:sz w:val="32"/>
          <w:szCs w:val="32"/>
          <w:shd w:val="clear" w:color="auto" w:fill="FFFFFF"/>
        </w:rPr>
        <w:t xml:space="preserve">　</w:t>
      </w:r>
      <w:r w:rsidRPr="00FC3A70">
        <w:rPr>
          <w:rFonts w:ascii="仿宋_GB2312" w:eastAsia="仿宋_GB2312" w:hAnsi="仿宋" w:cs="黑体" w:hint="eastAsia"/>
          <w:color w:val="333333"/>
          <w:sz w:val="32"/>
          <w:szCs w:val="32"/>
          <w:shd w:val="clear" w:color="auto" w:fill="FFFFFF"/>
        </w:rPr>
        <w:t>为了做好军队离休退休干部服务管理工作，根据《中华人民共和国退役军人保障法》和国家有关规定，制定本办法。</w:t>
      </w:r>
    </w:p>
    <w:p w14:paraId="6CBB087E" w14:textId="6FC2056E" w:rsidR="00191339" w:rsidRPr="00FC3A70" w:rsidRDefault="00191339" w:rsidP="00191339">
      <w:pPr>
        <w:ind w:firstLineChars="200" w:firstLine="640"/>
        <w:rPr>
          <w:rFonts w:ascii="仿宋_GB2312" w:eastAsia="仿宋_GB2312" w:hAnsi="仿宋" w:cs="黑体"/>
          <w:color w:val="333333"/>
          <w:sz w:val="32"/>
          <w:szCs w:val="32"/>
          <w:shd w:val="clear" w:color="auto" w:fill="FFFFFF"/>
        </w:rPr>
      </w:pPr>
      <w:r w:rsidRPr="00FC3A70">
        <w:rPr>
          <w:rFonts w:ascii="仿宋_GB2312" w:eastAsia="仿宋_GB2312" w:hAnsi="仿宋" w:cs="黑体" w:hint="eastAsia"/>
          <w:color w:val="333333"/>
          <w:sz w:val="32"/>
          <w:szCs w:val="32"/>
          <w:shd w:val="clear" w:color="auto" w:fill="FFFFFF"/>
        </w:rPr>
        <w:t>本办法所称军队离休退休干部，是指移交政府安置的由退役军人事务部门服务管理的中国人民解放军和中国人民武装警察部队离休退休干部（以下简称军休干部）。</w:t>
      </w:r>
    </w:p>
    <w:p w14:paraId="1A730A3A" w14:textId="362576E4" w:rsidR="00191339" w:rsidRPr="00FC3A70" w:rsidRDefault="00191339" w:rsidP="00191339">
      <w:pPr>
        <w:ind w:firstLineChars="200" w:firstLine="640"/>
        <w:rPr>
          <w:rFonts w:ascii="仿宋_GB2312" w:eastAsia="仿宋_GB2312" w:hAnsi="仿宋" w:cs="黑体"/>
          <w:color w:val="333333"/>
          <w:sz w:val="32"/>
          <w:szCs w:val="32"/>
          <w:shd w:val="clear" w:color="auto" w:fill="FFFFFF"/>
        </w:rPr>
      </w:pPr>
      <w:r w:rsidRPr="00FB22DD">
        <w:rPr>
          <w:rFonts w:ascii="黑体" w:eastAsia="黑体" w:hAnsi="黑体" w:cs="黑体" w:hint="eastAsia"/>
          <w:color w:val="333333"/>
          <w:sz w:val="32"/>
          <w:szCs w:val="32"/>
          <w:shd w:val="clear" w:color="auto" w:fill="FFFFFF"/>
        </w:rPr>
        <w:t>第二条</w:t>
      </w:r>
      <w:r w:rsidR="005D6410">
        <w:rPr>
          <w:rFonts w:ascii="黑体" w:eastAsia="黑体" w:hAnsi="黑体" w:cs="黑体" w:hint="eastAsia"/>
          <w:color w:val="333333"/>
          <w:sz w:val="32"/>
          <w:szCs w:val="32"/>
          <w:shd w:val="clear" w:color="auto" w:fill="FFFFFF"/>
        </w:rPr>
        <w:t xml:space="preserve">　</w:t>
      </w:r>
      <w:r w:rsidRPr="00FC3A70">
        <w:rPr>
          <w:rFonts w:ascii="仿宋_GB2312" w:eastAsia="仿宋_GB2312" w:hAnsi="仿宋" w:cs="黑体" w:hint="eastAsia"/>
          <w:color w:val="333333"/>
          <w:sz w:val="32"/>
          <w:szCs w:val="32"/>
          <w:shd w:val="clear" w:color="auto" w:fill="FFFFFF"/>
        </w:rPr>
        <w:t>军休干部服务管理应当从维护军休干部的合法权益出发，贯彻执行国家关于军休干部的法律法规和政策，完善军休干部服务保障和教育管理机制，落实军休干部政治待遇和生活待遇。</w:t>
      </w:r>
    </w:p>
    <w:p w14:paraId="47FB1474" w14:textId="0300029C" w:rsidR="00191339" w:rsidRPr="00FC3A70" w:rsidRDefault="00191339" w:rsidP="00191339">
      <w:pPr>
        <w:ind w:firstLineChars="200" w:firstLine="640"/>
        <w:rPr>
          <w:rFonts w:ascii="仿宋_GB2312" w:eastAsia="仿宋_GB2312" w:hAnsi="仿宋" w:cs="黑体"/>
          <w:color w:val="333333"/>
          <w:sz w:val="32"/>
          <w:szCs w:val="32"/>
          <w:shd w:val="clear" w:color="auto" w:fill="FFFFFF"/>
        </w:rPr>
      </w:pPr>
      <w:r w:rsidRPr="00FC3A70">
        <w:rPr>
          <w:rFonts w:ascii="仿宋_GB2312" w:eastAsia="仿宋_GB2312" w:hAnsi="仿宋" w:cs="黑体" w:hint="eastAsia"/>
          <w:color w:val="333333"/>
          <w:sz w:val="32"/>
          <w:szCs w:val="32"/>
          <w:shd w:val="clear" w:color="auto" w:fill="FFFFFF"/>
        </w:rPr>
        <w:t>军休干部服务管理坚持政治关心、生活照顾、服务优先、依</w:t>
      </w:r>
      <w:r w:rsidRPr="00FC3A70">
        <w:rPr>
          <w:rFonts w:ascii="仿宋_GB2312" w:eastAsia="仿宋_GB2312" w:hAnsi="仿宋" w:cs="黑体" w:hint="eastAsia"/>
          <w:color w:val="333333"/>
          <w:sz w:val="32"/>
          <w:szCs w:val="32"/>
          <w:shd w:val="clear" w:color="auto" w:fill="FFFFFF"/>
        </w:rPr>
        <w:lastRenderedPageBreak/>
        <w:t>法管理的原则。</w:t>
      </w:r>
    </w:p>
    <w:p w14:paraId="3F7D75DD" w14:textId="280D71D1" w:rsidR="00191339" w:rsidRPr="00FC3A70" w:rsidRDefault="00191339" w:rsidP="00191339">
      <w:pPr>
        <w:ind w:firstLineChars="200" w:firstLine="640"/>
        <w:rPr>
          <w:rFonts w:ascii="仿宋_GB2312" w:eastAsia="仿宋_GB2312" w:hAnsi="仿宋" w:cs="黑体"/>
          <w:color w:val="333333"/>
          <w:sz w:val="32"/>
          <w:szCs w:val="32"/>
          <w:shd w:val="clear" w:color="auto" w:fill="FFFFFF"/>
        </w:rPr>
      </w:pPr>
      <w:r w:rsidRPr="005D6410">
        <w:rPr>
          <w:rFonts w:ascii="黑体" w:eastAsia="黑体" w:hAnsi="黑体" w:cs="黑体" w:hint="eastAsia"/>
          <w:color w:val="333333"/>
          <w:sz w:val="32"/>
          <w:szCs w:val="32"/>
          <w:shd w:val="clear" w:color="auto" w:fill="FFFFFF"/>
        </w:rPr>
        <w:t>第三条</w:t>
      </w:r>
      <w:r w:rsidR="005D6410">
        <w:rPr>
          <w:rFonts w:ascii="黑体" w:eastAsia="黑体" w:hAnsi="黑体" w:cs="黑体" w:hint="eastAsia"/>
          <w:color w:val="333333"/>
          <w:sz w:val="32"/>
          <w:szCs w:val="32"/>
          <w:shd w:val="clear" w:color="auto" w:fill="FFFFFF"/>
        </w:rPr>
        <w:t xml:space="preserve">　</w:t>
      </w:r>
      <w:r w:rsidRPr="00FC3A70">
        <w:rPr>
          <w:rFonts w:ascii="仿宋_GB2312" w:eastAsia="仿宋_GB2312" w:hAnsi="仿宋" w:cs="黑体" w:hint="eastAsia"/>
          <w:color w:val="333333"/>
          <w:sz w:val="32"/>
          <w:szCs w:val="32"/>
          <w:shd w:val="clear" w:color="auto" w:fill="FFFFFF"/>
        </w:rPr>
        <w:t>军休干部服务管理工作坚持党的领导，由退役军人事务部门主管，军休服务管理机构（以下简称军休机构）具体组织实施。</w:t>
      </w:r>
    </w:p>
    <w:p w14:paraId="134B1D38" w14:textId="5BE336BB" w:rsidR="00191339" w:rsidRPr="00FC3A70" w:rsidRDefault="00191339" w:rsidP="00191339">
      <w:pPr>
        <w:ind w:firstLineChars="200" w:firstLine="640"/>
        <w:rPr>
          <w:rFonts w:ascii="仿宋_GB2312" w:eastAsia="仿宋_GB2312" w:hAnsi="仿宋" w:cs="黑体"/>
          <w:color w:val="333333"/>
          <w:sz w:val="32"/>
          <w:szCs w:val="32"/>
          <w:shd w:val="clear" w:color="auto" w:fill="FFFFFF"/>
        </w:rPr>
      </w:pPr>
      <w:r w:rsidRPr="00FC3A70">
        <w:rPr>
          <w:rFonts w:ascii="仿宋_GB2312" w:eastAsia="仿宋_GB2312" w:hAnsi="仿宋" w:cs="黑体" w:hint="eastAsia"/>
          <w:color w:val="333333"/>
          <w:sz w:val="32"/>
          <w:szCs w:val="32"/>
          <w:shd w:val="clear" w:color="auto" w:fill="FFFFFF"/>
        </w:rPr>
        <w:t>退役军人事务部门应当依法负责军休干部服务管理工作，及时研究解决存在的问题，监督检查军休服务管理相关法律法规和政策措施落实情况。</w:t>
      </w:r>
    </w:p>
    <w:p w14:paraId="5362AA46" w14:textId="3946DC42" w:rsidR="00191339" w:rsidRPr="00FC3A70" w:rsidRDefault="00191339" w:rsidP="00191339">
      <w:pPr>
        <w:ind w:firstLineChars="200" w:firstLine="640"/>
        <w:rPr>
          <w:rFonts w:ascii="仿宋_GB2312" w:eastAsia="仿宋_GB2312" w:hAnsi="仿宋" w:cs="黑体"/>
          <w:color w:val="333333"/>
          <w:sz w:val="32"/>
          <w:szCs w:val="32"/>
          <w:shd w:val="clear" w:color="auto" w:fill="FFFFFF"/>
        </w:rPr>
      </w:pPr>
      <w:r w:rsidRPr="00FC3A70">
        <w:rPr>
          <w:rFonts w:ascii="仿宋_GB2312" w:eastAsia="仿宋_GB2312" w:hAnsi="仿宋" w:cs="黑体" w:hint="eastAsia"/>
          <w:color w:val="333333"/>
          <w:sz w:val="32"/>
          <w:szCs w:val="32"/>
          <w:shd w:val="clear" w:color="auto" w:fill="FFFFFF"/>
        </w:rPr>
        <w:t>军休机构是服务和管理军休干部的专设机构，包括军休服务管理中心、军休所、军休服务站等，承担军休干部服务管理具体工作。</w:t>
      </w:r>
    </w:p>
    <w:p w14:paraId="134F3162" w14:textId="08A28AD3" w:rsidR="00191339" w:rsidRPr="00FC3A70" w:rsidRDefault="00191339" w:rsidP="00191339">
      <w:pPr>
        <w:ind w:firstLineChars="200" w:firstLine="640"/>
        <w:rPr>
          <w:rFonts w:ascii="仿宋_GB2312" w:eastAsia="仿宋_GB2312" w:hAnsi="仿宋" w:cs="黑体"/>
          <w:color w:val="333333"/>
          <w:sz w:val="32"/>
          <w:szCs w:val="32"/>
          <w:shd w:val="clear" w:color="auto" w:fill="FFFFFF"/>
        </w:rPr>
      </w:pPr>
      <w:r w:rsidRPr="005D6410">
        <w:rPr>
          <w:rFonts w:ascii="黑体" w:eastAsia="黑体" w:hAnsi="黑体" w:cs="黑体" w:hint="eastAsia"/>
          <w:color w:val="333333"/>
          <w:sz w:val="32"/>
          <w:szCs w:val="32"/>
          <w:shd w:val="clear" w:color="auto" w:fill="FFFFFF"/>
        </w:rPr>
        <w:t>第四条</w:t>
      </w:r>
      <w:r w:rsidR="005D6410">
        <w:rPr>
          <w:rFonts w:ascii="黑体" w:eastAsia="黑体" w:hAnsi="黑体" w:cs="黑体" w:hint="eastAsia"/>
          <w:color w:val="333333"/>
          <w:sz w:val="32"/>
          <w:szCs w:val="32"/>
          <w:shd w:val="clear" w:color="auto" w:fill="FFFFFF"/>
        </w:rPr>
        <w:t xml:space="preserve">　</w:t>
      </w:r>
      <w:r w:rsidRPr="00FC3A70">
        <w:rPr>
          <w:rFonts w:ascii="仿宋_GB2312" w:eastAsia="仿宋_GB2312" w:hAnsi="仿宋" w:cs="黑体" w:hint="eastAsia"/>
          <w:color w:val="333333"/>
          <w:sz w:val="32"/>
          <w:szCs w:val="32"/>
          <w:shd w:val="clear" w:color="auto" w:fill="FFFFFF"/>
        </w:rPr>
        <w:t>军休干部服务管理应当与经济发展相协调，与社会进步相适应，实行国家保障与社会化服务相结合。</w:t>
      </w:r>
    </w:p>
    <w:p w14:paraId="34E1177F" w14:textId="5AB631B2" w:rsidR="00191339" w:rsidRPr="00FC3A70" w:rsidRDefault="00191339" w:rsidP="00191339">
      <w:pPr>
        <w:ind w:firstLineChars="200" w:firstLine="640"/>
        <w:rPr>
          <w:rFonts w:ascii="仿宋_GB2312" w:eastAsia="仿宋_GB2312" w:hAnsi="仿宋" w:cs="黑体"/>
          <w:color w:val="333333"/>
          <w:sz w:val="32"/>
          <w:szCs w:val="32"/>
          <w:shd w:val="clear" w:color="auto" w:fill="FFFFFF"/>
        </w:rPr>
      </w:pPr>
      <w:r w:rsidRPr="005D6410">
        <w:rPr>
          <w:rFonts w:ascii="黑体" w:eastAsia="黑体" w:hAnsi="黑体" w:cs="黑体" w:hint="eastAsia"/>
          <w:color w:val="333333"/>
          <w:sz w:val="32"/>
          <w:szCs w:val="32"/>
          <w:shd w:val="clear" w:color="auto" w:fill="FFFFFF"/>
        </w:rPr>
        <w:t>第五条</w:t>
      </w:r>
      <w:r w:rsidR="005D6410">
        <w:rPr>
          <w:rFonts w:ascii="黑体" w:eastAsia="黑体" w:hAnsi="黑体" w:cs="黑体" w:hint="eastAsia"/>
          <w:color w:val="333333"/>
          <w:sz w:val="32"/>
          <w:szCs w:val="32"/>
          <w:shd w:val="clear" w:color="auto" w:fill="FFFFFF"/>
        </w:rPr>
        <w:t xml:space="preserve">　</w:t>
      </w:r>
      <w:r w:rsidRPr="00FC3A70">
        <w:rPr>
          <w:rFonts w:ascii="仿宋_GB2312" w:eastAsia="仿宋_GB2312" w:hAnsi="仿宋" w:cs="黑体" w:hint="eastAsia"/>
          <w:color w:val="333333"/>
          <w:sz w:val="32"/>
          <w:szCs w:val="32"/>
          <w:shd w:val="clear" w:color="auto" w:fill="FFFFFF"/>
        </w:rPr>
        <w:t>对在军休干部服务管理中做出突出贡献的单位和个人，按照国家有关规定给予表彰、奖励。</w:t>
      </w:r>
    </w:p>
    <w:p w14:paraId="3A4F4299" w14:textId="77777777" w:rsidR="00191339" w:rsidRPr="00FC3A70" w:rsidRDefault="00191339" w:rsidP="00191339">
      <w:pPr>
        <w:ind w:firstLineChars="200" w:firstLine="640"/>
        <w:rPr>
          <w:rFonts w:ascii="仿宋_GB2312" w:eastAsia="仿宋_GB2312" w:hAnsi="仿宋" w:cs="黑体"/>
          <w:color w:val="333333"/>
          <w:sz w:val="32"/>
          <w:szCs w:val="32"/>
          <w:shd w:val="clear" w:color="auto" w:fill="FFFFFF"/>
        </w:rPr>
      </w:pPr>
    </w:p>
    <w:p w14:paraId="4D3704F6" w14:textId="5D216862" w:rsidR="00191339" w:rsidRPr="005D6410" w:rsidRDefault="00191339" w:rsidP="008F52CB">
      <w:pPr>
        <w:jc w:val="center"/>
        <w:rPr>
          <w:rFonts w:ascii="黑体" w:eastAsia="黑体" w:hAnsi="黑体" w:cs="黑体"/>
          <w:color w:val="333333"/>
          <w:sz w:val="32"/>
          <w:szCs w:val="32"/>
          <w:shd w:val="clear" w:color="auto" w:fill="FFFFFF"/>
        </w:rPr>
      </w:pPr>
      <w:r w:rsidRPr="005D6410">
        <w:rPr>
          <w:rFonts w:ascii="黑体" w:eastAsia="黑体" w:hAnsi="黑体" w:cs="黑体" w:hint="eastAsia"/>
          <w:color w:val="333333"/>
          <w:sz w:val="32"/>
          <w:szCs w:val="32"/>
          <w:shd w:val="clear" w:color="auto" w:fill="FFFFFF"/>
        </w:rPr>
        <w:t>第二章</w:t>
      </w:r>
      <w:r w:rsidR="005D6410" w:rsidRPr="005D6410">
        <w:rPr>
          <w:rFonts w:ascii="黑体" w:eastAsia="黑体" w:hAnsi="黑体" w:cs="黑体" w:hint="eastAsia"/>
          <w:color w:val="333333"/>
          <w:sz w:val="32"/>
          <w:szCs w:val="32"/>
          <w:shd w:val="clear" w:color="auto" w:fill="FFFFFF"/>
        </w:rPr>
        <w:t xml:space="preserve">　</w:t>
      </w:r>
      <w:r w:rsidRPr="005D6410">
        <w:rPr>
          <w:rFonts w:ascii="黑体" w:eastAsia="黑体" w:hAnsi="黑体" w:cs="黑体" w:hint="eastAsia"/>
          <w:color w:val="333333"/>
          <w:sz w:val="32"/>
          <w:szCs w:val="32"/>
          <w:shd w:val="clear" w:color="auto" w:fill="FFFFFF"/>
        </w:rPr>
        <w:t>服务管理内容</w:t>
      </w:r>
    </w:p>
    <w:p w14:paraId="28A27A2D" w14:textId="77777777" w:rsidR="008F52CB" w:rsidRPr="00FC3A70" w:rsidRDefault="008F52CB" w:rsidP="008F52CB">
      <w:pPr>
        <w:jc w:val="center"/>
        <w:rPr>
          <w:rFonts w:ascii="仿宋_GB2312" w:eastAsia="仿宋_GB2312" w:hAnsi="仿宋" w:cs="黑体"/>
          <w:color w:val="333333"/>
          <w:sz w:val="32"/>
          <w:szCs w:val="32"/>
          <w:shd w:val="clear" w:color="auto" w:fill="FFFFFF"/>
        </w:rPr>
      </w:pPr>
    </w:p>
    <w:p w14:paraId="19ECC57A" w14:textId="556373B3" w:rsidR="00191339" w:rsidRPr="00FC3A70" w:rsidRDefault="00191339" w:rsidP="008F52CB">
      <w:pPr>
        <w:ind w:firstLineChars="200" w:firstLine="640"/>
        <w:rPr>
          <w:rFonts w:ascii="仿宋_GB2312" w:eastAsia="仿宋_GB2312" w:hAnsi="仿宋" w:cs="黑体"/>
          <w:color w:val="333333"/>
          <w:sz w:val="32"/>
          <w:szCs w:val="32"/>
          <w:shd w:val="clear" w:color="auto" w:fill="FFFFFF"/>
        </w:rPr>
      </w:pPr>
      <w:r w:rsidRPr="005D6410">
        <w:rPr>
          <w:rFonts w:ascii="黑体" w:eastAsia="黑体" w:hAnsi="黑体" w:cs="黑体" w:hint="eastAsia"/>
          <w:color w:val="333333"/>
          <w:sz w:val="32"/>
          <w:szCs w:val="32"/>
          <w:shd w:val="clear" w:color="auto" w:fill="FFFFFF"/>
        </w:rPr>
        <w:t>第六条</w:t>
      </w:r>
      <w:r w:rsidR="005D6410">
        <w:rPr>
          <w:rFonts w:ascii="黑体" w:eastAsia="黑体" w:hAnsi="黑体" w:cs="黑体" w:hint="eastAsia"/>
          <w:color w:val="333333"/>
          <w:sz w:val="32"/>
          <w:szCs w:val="32"/>
          <w:shd w:val="clear" w:color="auto" w:fill="FFFFFF"/>
        </w:rPr>
        <w:t xml:space="preserve">　</w:t>
      </w:r>
      <w:r w:rsidRPr="00FC3A70">
        <w:rPr>
          <w:rFonts w:ascii="仿宋_GB2312" w:eastAsia="仿宋_GB2312" w:hAnsi="仿宋" w:cs="黑体" w:hint="eastAsia"/>
          <w:color w:val="333333"/>
          <w:sz w:val="32"/>
          <w:szCs w:val="32"/>
          <w:shd w:val="clear" w:color="auto" w:fill="FFFFFF"/>
        </w:rPr>
        <w:t>退役军人事务部门、军休机构应当加强军休干部思想政治工作，引导军休干部继续发扬人民军队优良传统，模范遵</w:t>
      </w:r>
      <w:r w:rsidRPr="00FC3A70">
        <w:rPr>
          <w:rFonts w:ascii="仿宋_GB2312" w:eastAsia="仿宋_GB2312" w:hAnsi="仿宋" w:cs="黑体" w:hint="eastAsia"/>
          <w:color w:val="333333"/>
          <w:sz w:val="32"/>
          <w:szCs w:val="32"/>
          <w:shd w:val="clear" w:color="auto" w:fill="FFFFFF"/>
        </w:rPr>
        <w:lastRenderedPageBreak/>
        <w:t>守宪法和法律法规，永葆政治本色。</w:t>
      </w:r>
    </w:p>
    <w:p w14:paraId="6AB35838" w14:textId="0CF5825E" w:rsidR="008F52CB" w:rsidRPr="00FC3A70" w:rsidRDefault="00191339" w:rsidP="008F52CB">
      <w:pPr>
        <w:ind w:firstLineChars="200" w:firstLine="640"/>
        <w:rPr>
          <w:rFonts w:ascii="仿宋_GB2312" w:eastAsia="仿宋_GB2312" w:hAnsi="仿宋" w:cs="黑体"/>
          <w:color w:val="333333"/>
          <w:sz w:val="32"/>
          <w:szCs w:val="32"/>
          <w:shd w:val="clear" w:color="auto" w:fill="FFFFFF"/>
        </w:rPr>
      </w:pPr>
      <w:r w:rsidRPr="005D6410">
        <w:rPr>
          <w:rFonts w:ascii="黑体" w:eastAsia="黑体" w:hAnsi="黑体" w:cs="黑体" w:hint="eastAsia"/>
          <w:color w:val="333333"/>
          <w:sz w:val="32"/>
          <w:szCs w:val="32"/>
          <w:shd w:val="clear" w:color="auto" w:fill="FFFFFF"/>
        </w:rPr>
        <w:t>第七条</w:t>
      </w:r>
      <w:r w:rsidR="005D6410">
        <w:rPr>
          <w:rFonts w:ascii="黑体" w:eastAsia="黑体" w:hAnsi="黑体" w:cs="黑体" w:hint="eastAsia"/>
          <w:color w:val="333333"/>
          <w:sz w:val="32"/>
          <w:szCs w:val="32"/>
          <w:shd w:val="clear" w:color="auto" w:fill="FFFFFF"/>
        </w:rPr>
        <w:t xml:space="preserve">　</w:t>
      </w:r>
      <w:r w:rsidRPr="00FC3A70">
        <w:rPr>
          <w:rFonts w:ascii="仿宋_GB2312" w:eastAsia="仿宋_GB2312" w:hAnsi="仿宋" w:cs="黑体" w:hint="eastAsia"/>
          <w:color w:val="333333"/>
          <w:sz w:val="32"/>
          <w:szCs w:val="32"/>
          <w:shd w:val="clear" w:color="auto" w:fill="FFFFFF"/>
        </w:rPr>
        <w:t>退役军人事务部门、军休机构应当按照规定落实军休干部政治待遇，组织军休干部阅读有关文件、听取党和政府重要会议精神传达等。</w:t>
      </w:r>
    </w:p>
    <w:p w14:paraId="1AD8FD26" w14:textId="0EDA6076" w:rsidR="00191339" w:rsidRPr="00FC3A70" w:rsidRDefault="00191339" w:rsidP="008F52CB">
      <w:pPr>
        <w:ind w:firstLineChars="200" w:firstLine="640"/>
        <w:rPr>
          <w:rFonts w:ascii="仿宋_GB2312" w:eastAsia="仿宋_GB2312" w:hAnsi="仿宋" w:cs="黑体"/>
          <w:color w:val="333333"/>
          <w:sz w:val="32"/>
          <w:szCs w:val="32"/>
          <w:shd w:val="clear" w:color="auto" w:fill="FFFFFF"/>
        </w:rPr>
      </w:pPr>
      <w:r w:rsidRPr="00FC3A70">
        <w:rPr>
          <w:rFonts w:ascii="仿宋_GB2312" w:eastAsia="仿宋_GB2312" w:hAnsi="仿宋" w:cs="黑体" w:hint="eastAsia"/>
          <w:color w:val="333333"/>
          <w:sz w:val="32"/>
          <w:szCs w:val="32"/>
          <w:shd w:val="clear" w:color="auto" w:fill="FFFFFF"/>
        </w:rPr>
        <w:t>退役军人事务部门应当主动协调当地离退休干部管理部门，将军休干部纳入本级老干部工作体系。</w:t>
      </w:r>
    </w:p>
    <w:p w14:paraId="38A67267" w14:textId="39514F63" w:rsidR="00191339" w:rsidRPr="00FC3A70" w:rsidRDefault="00191339" w:rsidP="00191339">
      <w:pPr>
        <w:ind w:firstLineChars="200" w:firstLine="640"/>
        <w:rPr>
          <w:rFonts w:ascii="仿宋_GB2312" w:eastAsia="仿宋_GB2312" w:hAnsi="仿宋" w:cs="黑体"/>
          <w:color w:val="333333"/>
          <w:sz w:val="32"/>
          <w:szCs w:val="32"/>
          <w:shd w:val="clear" w:color="auto" w:fill="FFFFFF"/>
        </w:rPr>
      </w:pPr>
      <w:r w:rsidRPr="005D6410">
        <w:rPr>
          <w:rFonts w:ascii="黑体" w:eastAsia="黑体" w:hAnsi="黑体" w:cs="黑体" w:hint="eastAsia"/>
          <w:color w:val="333333"/>
          <w:sz w:val="32"/>
          <w:szCs w:val="32"/>
          <w:shd w:val="clear" w:color="auto" w:fill="FFFFFF"/>
        </w:rPr>
        <w:t>第八条</w:t>
      </w:r>
      <w:r w:rsidR="005D6410">
        <w:rPr>
          <w:rFonts w:ascii="黑体" w:eastAsia="黑体" w:hAnsi="黑体" w:cs="黑体" w:hint="eastAsia"/>
          <w:color w:val="333333"/>
          <w:sz w:val="32"/>
          <w:szCs w:val="32"/>
          <w:shd w:val="clear" w:color="auto" w:fill="FFFFFF"/>
        </w:rPr>
        <w:t xml:space="preserve">　</w:t>
      </w:r>
      <w:r w:rsidRPr="00FC3A70">
        <w:rPr>
          <w:rFonts w:ascii="仿宋_GB2312" w:eastAsia="仿宋_GB2312" w:hAnsi="仿宋" w:cs="黑体" w:hint="eastAsia"/>
          <w:color w:val="333333"/>
          <w:sz w:val="32"/>
          <w:szCs w:val="32"/>
          <w:shd w:val="clear" w:color="auto" w:fill="FFFFFF"/>
        </w:rPr>
        <w:t>退役军人事务部门在国家、地方和军队举行重大庆典和重大政治活动时，应当按照要求组织军休干部参加。</w:t>
      </w:r>
    </w:p>
    <w:p w14:paraId="11632448" w14:textId="719BFAC3" w:rsidR="00191339" w:rsidRPr="00FC3A70" w:rsidRDefault="00191339" w:rsidP="00191339">
      <w:pPr>
        <w:ind w:firstLineChars="200" w:firstLine="640"/>
        <w:rPr>
          <w:rFonts w:ascii="仿宋_GB2312" w:eastAsia="仿宋_GB2312" w:hAnsi="仿宋" w:cs="黑体"/>
          <w:color w:val="333333"/>
          <w:sz w:val="32"/>
          <w:szCs w:val="32"/>
          <w:shd w:val="clear" w:color="auto" w:fill="FFFFFF"/>
        </w:rPr>
      </w:pPr>
      <w:r w:rsidRPr="005D6410">
        <w:rPr>
          <w:rFonts w:ascii="黑体" w:eastAsia="黑体" w:hAnsi="黑体" w:cs="黑体" w:hint="eastAsia"/>
          <w:color w:val="333333"/>
          <w:sz w:val="32"/>
          <w:szCs w:val="32"/>
          <w:shd w:val="clear" w:color="auto" w:fill="FFFFFF"/>
        </w:rPr>
        <w:t>第九条</w:t>
      </w:r>
      <w:r w:rsidR="005D6410">
        <w:rPr>
          <w:rFonts w:ascii="黑体" w:eastAsia="黑体" w:hAnsi="黑体" w:cs="黑体" w:hint="eastAsia"/>
          <w:color w:val="333333"/>
          <w:sz w:val="32"/>
          <w:szCs w:val="32"/>
          <w:shd w:val="clear" w:color="auto" w:fill="FFFFFF"/>
        </w:rPr>
        <w:t xml:space="preserve">　</w:t>
      </w:r>
      <w:r w:rsidRPr="00FC3A70">
        <w:rPr>
          <w:rFonts w:ascii="仿宋_GB2312" w:eastAsia="仿宋_GB2312" w:hAnsi="仿宋" w:cs="黑体" w:hint="eastAsia"/>
          <w:color w:val="333333"/>
          <w:sz w:val="32"/>
          <w:szCs w:val="32"/>
          <w:shd w:val="clear" w:color="auto" w:fill="FFFFFF"/>
        </w:rPr>
        <w:t>退役军人事务部门应当协调当地人民政府和军队有关负责人，在八一建军节、春节等重大节日走访慰问军休干部。</w:t>
      </w:r>
    </w:p>
    <w:p w14:paraId="2586CFEE" w14:textId="64FC84EF" w:rsidR="00191339" w:rsidRPr="00FC3A70" w:rsidRDefault="00191339" w:rsidP="00191339">
      <w:pPr>
        <w:ind w:firstLineChars="200" w:firstLine="640"/>
        <w:rPr>
          <w:rFonts w:ascii="仿宋_GB2312" w:eastAsia="仿宋_GB2312" w:hAnsi="仿宋" w:cs="黑体"/>
          <w:color w:val="333333"/>
          <w:sz w:val="32"/>
          <w:szCs w:val="32"/>
          <w:shd w:val="clear" w:color="auto" w:fill="FFFFFF"/>
        </w:rPr>
      </w:pPr>
      <w:r w:rsidRPr="005D6410">
        <w:rPr>
          <w:rFonts w:ascii="黑体" w:eastAsia="黑体" w:hAnsi="黑体" w:cs="黑体" w:hint="eastAsia"/>
          <w:color w:val="333333"/>
          <w:sz w:val="32"/>
          <w:szCs w:val="32"/>
          <w:shd w:val="clear" w:color="auto" w:fill="FFFFFF"/>
        </w:rPr>
        <w:t>第十条</w:t>
      </w:r>
      <w:r w:rsidR="005D6410">
        <w:rPr>
          <w:rFonts w:ascii="黑体" w:eastAsia="黑体" w:hAnsi="黑体" w:cs="黑体" w:hint="eastAsia"/>
          <w:color w:val="333333"/>
          <w:sz w:val="32"/>
          <w:szCs w:val="32"/>
          <w:shd w:val="clear" w:color="auto" w:fill="FFFFFF"/>
        </w:rPr>
        <w:t xml:space="preserve">　</w:t>
      </w:r>
      <w:r w:rsidRPr="00FC3A70">
        <w:rPr>
          <w:rFonts w:ascii="仿宋_GB2312" w:eastAsia="仿宋_GB2312" w:hAnsi="仿宋" w:cs="黑体" w:hint="eastAsia"/>
          <w:color w:val="333333"/>
          <w:sz w:val="32"/>
          <w:szCs w:val="32"/>
          <w:shd w:val="clear" w:color="auto" w:fill="FFFFFF"/>
        </w:rPr>
        <w:t>退役军人事务部门应当按规定落实军休干部荣誉疗养制度，对服役期间或移交安置后作出突出贡献的军休干部，分层级、分批次组织疗养。</w:t>
      </w:r>
    </w:p>
    <w:p w14:paraId="1883F5A1" w14:textId="4F083BFD" w:rsidR="00191339" w:rsidRPr="00FC3A70" w:rsidRDefault="00191339" w:rsidP="00191339">
      <w:pPr>
        <w:ind w:firstLineChars="200" w:firstLine="640"/>
        <w:rPr>
          <w:rFonts w:ascii="仿宋_GB2312" w:eastAsia="仿宋_GB2312" w:hAnsi="仿宋" w:cs="黑体"/>
          <w:color w:val="333333"/>
          <w:sz w:val="32"/>
          <w:szCs w:val="32"/>
          <w:shd w:val="clear" w:color="auto" w:fill="FFFFFF"/>
        </w:rPr>
      </w:pPr>
      <w:r w:rsidRPr="005D6410">
        <w:rPr>
          <w:rFonts w:ascii="黑体" w:eastAsia="黑体" w:hAnsi="黑体" w:cs="黑体" w:hint="eastAsia"/>
          <w:color w:val="333333"/>
          <w:sz w:val="32"/>
          <w:szCs w:val="32"/>
          <w:shd w:val="clear" w:color="auto" w:fill="FFFFFF"/>
        </w:rPr>
        <w:t>第十一条</w:t>
      </w:r>
      <w:r w:rsidR="005D6410">
        <w:rPr>
          <w:rFonts w:ascii="黑体" w:eastAsia="黑体" w:hAnsi="黑体" w:cs="黑体" w:hint="eastAsia"/>
          <w:color w:val="333333"/>
          <w:sz w:val="32"/>
          <w:szCs w:val="32"/>
          <w:shd w:val="clear" w:color="auto" w:fill="FFFFFF"/>
        </w:rPr>
        <w:t xml:space="preserve">　</w:t>
      </w:r>
      <w:r w:rsidRPr="00FC3A70">
        <w:rPr>
          <w:rFonts w:ascii="仿宋_GB2312" w:eastAsia="仿宋_GB2312" w:hAnsi="仿宋" w:cs="黑体" w:hint="eastAsia"/>
          <w:color w:val="333333"/>
          <w:sz w:val="32"/>
          <w:szCs w:val="32"/>
          <w:shd w:val="clear" w:color="auto" w:fill="FFFFFF"/>
        </w:rPr>
        <w:t>军休机构应当做好以下服务保障工作：</w:t>
      </w:r>
    </w:p>
    <w:p w14:paraId="671E655B" w14:textId="57EC2BBE" w:rsidR="00191339" w:rsidRPr="00FC3A70" w:rsidRDefault="00191339" w:rsidP="00191339">
      <w:pPr>
        <w:ind w:firstLineChars="200" w:firstLine="640"/>
        <w:rPr>
          <w:rFonts w:ascii="仿宋_GB2312" w:eastAsia="仿宋_GB2312" w:hAnsi="仿宋" w:cs="黑体"/>
          <w:color w:val="333333"/>
          <w:sz w:val="32"/>
          <w:szCs w:val="32"/>
          <w:shd w:val="clear" w:color="auto" w:fill="FFFFFF"/>
        </w:rPr>
      </w:pPr>
      <w:r w:rsidRPr="00FC3A70">
        <w:rPr>
          <w:rFonts w:ascii="仿宋_GB2312" w:eastAsia="仿宋_GB2312" w:hAnsi="仿宋" w:cs="黑体" w:hint="eastAsia"/>
          <w:color w:val="333333"/>
          <w:sz w:val="32"/>
          <w:szCs w:val="32"/>
          <w:shd w:val="clear" w:color="auto" w:fill="FFFFFF"/>
        </w:rPr>
        <w:t>（一）举行新接收军休干部迎接仪式。</w:t>
      </w:r>
    </w:p>
    <w:p w14:paraId="2695EBDB" w14:textId="1A56F503" w:rsidR="00191339" w:rsidRPr="00FC3A70" w:rsidRDefault="00191339" w:rsidP="00191339">
      <w:pPr>
        <w:ind w:firstLineChars="200" w:firstLine="640"/>
        <w:rPr>
          <w:rFonts w:ascii="仿宋_GB2312" w:eastAsia="仿宋_GB2312" w:hAnsi="仿宋" w:cs="黑体"/>
          <w:color w:val="333333"/>
          <w:sz w:val="32"/>
          <w:szCs w:val="32"/>
          <w:shd w:val="clear" w:color="auto" w:fill="FFFFFF"/>
        </w:rPr>
      </w:pPr>
      <w:r w:rsidRPr="00FC3A70">
        <w:rPr>
          <w:rFonts w:ascii="仿宋_GB2312" w:eastAsia="仿宋_GB2312" w:hAnsi="仿宋" w:cs="黑体" w:hint="eastAsia"/>
          <w:color w:val="333333"/>
          <w:sz w:val="32"/>
          <w:szCs w:val="32"/>
          <w:shd w:val="clear" w:color="auto" w:fill="FFFFFF"/>
        </w:rPr>
        <w:t>（二）按时发放军休干部离退休费和津贴补贴，帮助符合条件的军休干部落实优抚待遇。</w:t>
      </w:r>
    </w:p>
    <w:p w14:paraId="0DDD042D" w14:textId="15023787" w:rsidR="00191339" w:rsidRPr="00FC3A70" w:rsidRDefault="00191339" w:rsidP="00191339">
      <w:pPr>
        <w:ind w:firstLineChars="200" w:firstLine="640"/>
        <w:rPr>
          <w:rFonts w:ascii="仿宋_GB2312" w:eastAsia="仿宋_GB2312" w:hAnsi="仿宋" w:cs="黑体"/>
          <w:color w:val="333333"/>
          <w:sz w:val="32"/>
          <w:szCs w:val="32"/>
          <w:shd w:val="clear" w:color="auto" w:fill="FFFFFF"/>
        </w:rPr>
      </w:pPr>
      <w:r w:rsidRPr="00FC3A70">
        <w:rPr>
          <w:rFonts w:ascii="仿宋_GB2312" w:eastAsia="仿宋_GB2312" w:hAnsi="仿宋" w:cs="黑体" w:hint="eastAsia"/>
          <w:color w:val="333333"/>
          <w:sz w:val="32"/>
          <w:szCs w:val="32"/>
          <w:shd w:val="clear" w:color="auto" w:fill="FFFFFF"/>
        </w:rPr>
        <w:t>（三）协调做好军休干部的医疗保障工作，落实体检制度，建立健康档案，开展医疗保健知识普及活动，引导军休干部科学</w:t>
      </w:r>
      <w:r w:rsidRPr="00FC3A70">
        <w:rPr>
          <w:rFonts w:ascii="仿宋_GB2312" w:eastAsia="仿宋_GB2312" w:hAnsi="仿宋" w:cs="黑体" w:hint="eastAsia"/>
          <w:color w:val="333333"/>
          <w:sz w:val="32"/>
          <w:szCs w:val="32"/>
          <w:shd w:val="clear" w:color="auto" w:fill="FFFFFF"/>
        </w:rPr>
        <w:lastRenderedPageBreak/>
        <w:t>保健、健康养生。</w:t>
      </w:r>
    </w:p>
    <w:p w14:paraId="5D1191BF" w14:textId="1118FBCE" w:rsidR="00191339" w:rsidRPr="00FC3A70" w:rsidRDefault="00191339" w:rsidP="00191339">
      <w:pPr>
        <w:ind w:firstLineChars="200" w:firstLine="640"/>
        <w:rPr>
          <w:rFonts w:ascii="仿宋_GB2312" w:eastAsia="仿宋_GB2312" w:hAnsi="仿宋" w:cs="黑体"/>
          <w:color w:val="333333"/>
          <w:sz w:val="32"/>
          <w:szCs w:val="32"/>
          <w:shd w:val="clear" w:color="auto" w:fill="FFFFFF"/>
        </w:rPr>
      </w:pPr>
      <w:r w:rsidRPr="00FC3A70">
        <w:rPr>
          <w:rFonts w:ascii="仿宋_GB2312" w:eastAsia="仿宋_GB2312" w:hAnsi="仿宋" w:cs="黑体" w:hint="eastAsia"/>
          <w:color w:val="333333"/>
          <w:sz w:val="32"/>
          <w:szCs w:val="32"/>
          <w:shd w:val="clear" w:color="auto" w:fill="FFFFFF"/>
        </w:rPr>
        <w:t>（四）培育军休干部文化队伍，开展军休文化体育活动，引导和鼓励军休干部参与社会文化活动。</w:t>
      </w:r>
    </w:p>
    <w:p w14:paraId="5E97A6D7" w14:textId="0680C570" w:rsidR="00191339" w:rsidRPr="00FC3A70" w:rsidRDefault="00191339" w:rsidP="00191339">
      <w:pPr>
        <w:ind w:firstLineChars="200" w:firstLine="640"/>
        <w:rPr>
          <w:rFonts w:ascii="仿宋_GB2312" w:eastAsia="仿宋_GB2312" w:hAnsi="仿宋" w:cs="黑体"/>
          <w:color w:val="333333"/>
          <w:sz w:val="32"/>
          <w:szCs w:val="32"/>
          <w:shd w:val="clear" w:color="auto" w:fill="FFFFFF"/>
        </w:rPr>
      </w:pPr>
      <w:r w:rsidRPr="00FC3A70">
        <w:rPr>
          <w:rFonts w:ascii="仿宋_GB2312" w:eastAsia="仿宋_GB2312" w:hAnsi="仿宋" w:cs="黑体" w:hint="eastAsia"/>
          <w:color w:val="333333"/>
          <w:sz w:val="32"/>
          <w:szCs w:val="32"/>
          <w:shd w:val="clear" w:color="auto" w:fill="FFFFFF"/>
        </w:rPr>
        <w:t>（五）开展经常性走访探望，定期了解军休干部情况和需求，提供必要的关心照顾。</w:t>
      </w:r>
    </w:p>
    <w:p w14:paraId="40C3CC6E" w14:textId="152304A0" w:rsidR="00191339" w:rsidRPr="00FC3A70" w:rsidRDefault="00191339" w:rsidP="00191339">
      <w:pPr>
        <w:ind w:firstLineChars="200" w:firstLine="640"/>
        <w:rPr>
          <w:rFonts w:ascii="仿宋_GB2312" w:eastAsia="仿宋_GB2312" w:hAnsi="仿宋" w:cs="黑体"/>
          <w:color w:val="333333"/>
          <w:sz w:val="32"/>
          <w:szCs w:val="32"/>
          <w:shd w:val="clear" w:color="auto" w:fill="FFFFFF"/>
        </w:rPr>
      </w:pPr>
      <w:r w:rsidRPr="00FC3A70">
        <w:rPr>
          <w:rFonts w:ascii="仿宋_GB2312" w:eastAsia="仿宋_GB2312" w:hAnsi="仿宋" w:cs="黑体" w:hint="eastAsia"/>
          <w:color w:val="333333"/>
          <w:sz w:val="32"/>
          <w:szCs w:val="32"/>
          <w:shd w:val="clear" w:color="auto" w:fill="FFFFFF"/>
        </w:rPr>
        <w:t>（六）协助办理军休干部去世后的丧葬事宜，按照政策规定落实遗属待遇。</w:t>
      </w:r>
    </w:p>
    <w:p w14:paraId="6A279E62" w14:textId="510C84B9" w:rsidR="00191339" w:rsidRPr="00FC3A70" w:rsidRDefault="00191339" w:rsidP="00191339">
      <w:pPr>
        <w:ind w:firstLineChars="200" w:firstLine="640"/>
        <w:rPr>
          <w:rFonts w:ascii="仿宋_GB2312" w:eastAsia="仿宋_GB2312" w:hAnsi="仿宋" w:cs="黑体"/>
          <w:color w:val="333333"/>
          <w:sz w:val="32"/>
          <w:szCs w:val="32"/>
          <w:shd w:val="clear" w:color="auto" w:fill="FFFFFF"/>
        </w:rPr>
      </w:pPr>
      <w:r w:rsidRPr="005D6410">
        <w:rPr>
          <w:rFonts w:ascii="黑体" w:eastAsia="黑体" w:hAnsi="黑体" w:cs="黑体" w:hint="eastAsia"/>
          <w:color w:val="333333"/>
          <w:sz w:val="32"/>
          <w:szCs w:val="32"/>
          <w:shd w:val="clear" w:color="auto" w:fill="FFFFFF"/>
        </w:rPr>
        <w:t>第十二条</w:t>
      </w:r>
      <w:r w:rsidR="005D6410">
        <w:rPr>
          <w:rFonts w:ascii="黑体" w:eastAsia="黑体" w:hAnsi="黑体" w:cs="黑体" w:hint="eastAsia"/>
          <w:color w:val="333333"/>
          <w:sz w:val="32"/>
          <w:szCs w:val="32"/>
          <w:shd w:val="clear" w:color="auto" w:fill="FFFFFF"/>
        </w:rPr>
        <w:t xml:space="preserve">　</w:t>
      </w:r>
      <w:r w:rsidRPr="00FC3A70">
        <w:rPr>
          <w:rFonts w:ascii="仿宋_GB2312" w:eastAsia="仿宋_GB2312" w:hAnsi="仿宋" w:cs="黑体" w:hint="eastAsia"/>
          <w:color w:val="333333"/>
          <w:sz w:val="32"/>
          <w:szCs w:val="32"/>
          <w:shd w:val="clear" w:color="auto" w:fill="FFFFFF"/>
        </w:rPr>
        <w:t>退役军人事务部门、军休机构应当依法依规加强对军休干部参加社会组织、出国（境）、著作出书、发表言论等事项的管理，督促军休干部遵纪守法和遵守军休机构各项规章制度。</w:t>
      </w:r>
    </w:p>
    <w:p w14:paraId="0AFB1141" w14:textId="086C0AF0" w:rsidR="00191339" w:rsidRPr="00FC3A70" w:rsidRDefault="00191339" w:rsidP="00191339">
      <w:pPr>
        <w:ind w:firstLineChars="200" w:firstLine="640"/>
        <w:rPr>
          <w:rFonts w:ascii="仿宋_GB2312" w:eastAsia="仿宋_GB2312" w:hAnsi="仿宋" w:cs="黑体"/>
          <w:color w:val="333333"/>
          <w:sz w:val="32"/>
          <w:szCs w:val="32"/>
          <w:shd w:val="clear" w:color="auto" w:fill="FFFFFF"/>
        </w:rPr>
      </w:pPr>
      <w:r w:rsidRPr="005D6410">
        <w:rPr>
          <w:rFonts w:ascii="黑体" w:eastAsia="黑体" w:hAnsi="黑体" w:cs="黑体" w:hint="eastAsia"/>
          <w:color w:val="333333"/>
          <w:sz w:val="32"/>
          <w:szCs w:val="32"/>
          <w:shd w:val="clear" w:color="auto" w:fill="FFFFFF"/>
        </w:rPr>
        <w:t>第十三条</w:t>
      </w:r>
      <w:r w:rsidR="005D6410">
        <w:rPr>
          <w:rFonts w:ascii="黑体" w:eastAsia="黑体" w:hAnsi="黑体" w:cs="黑体" w:hint="eastAsia"/>
          <w:color w:val="333333"/>
          <w:sz w:val="32"/>
          <w:szCs w:val="32"/>
          <w:shd w:val="clear" w:color="auto" w:fill="FFFFFF"/>
        </w:rPr>
        <w:t xml:space="preserve">　</w:t>
      </w:r>
      <w:r w:rsidRPr="00FC3A70">
        <w:rPr>
          <w:rFonts w:ascii="仿宋_GB2312" w:eastAsia="仿宋_GB2312" w:hAnsi="仿宋" w:cs="黑体" w:hint="eastAsia"/>
          <w:color w:val="333333"/>
          <w:sz w:val="32"/>
          <w:szCs w:val="32"/>
          <w:shd w:val="clear" w:color="auto" w:fill="FFFFFF"/>
        </w:rPr>
        <w:t>退役军人事务部门、军休机构应当鼓励支持军休干部保持和发扬优良传统，发挥自身优势，继续贡献力量。</w:t>
      </w:r>
    </w:p>
    <w:p w14:paraId="5CD19565" w14:textId="77777777" w:rsidR="00191339" w:rsidRPr="00FC3A70" w:rsidRDefault="00191339" w:rsidP="00191339">
      <w:pPr>
        <w:ind w:firstLineChars="200" w:firstLine="640"/>
        <w:rPr>
          <w:rFonts w:ascii="仿宋_GB2312" w:eastAsia="仿宋_GB2312" w:hAnsi="仿宋" w:cs="黑体"/>
          <w:color w:val="333333"/>
          <w:sz w:val="32"/>
          <w:szCs w:val="32"/>
          <w:shd w:val="clear" w:color="auto" w:fill="FFFFFF"/>
        </w:rPr>
      </w:pPr>
    </w:p>
    <w:p w14:paraId="6F5D3907" w14:textId="08CAA404" w:rsidR="00191339" w:rsidRPr="005D6410" w:rsidRDefault="00191339" w:rsidP="008F52CB">
      <w:pPr>
        <w:jc w:val="center"/>
        <w:rPr>
          <w:rFonts w:ascii="黑体" w:eastAsia="黑体" w:hAnsi="黑体" w:cs="黑体"/>
          <w:color w:val="333333"/>
          <w:sz w:val="32"/>
          <w:szCs w:val="32"/>
          <w:shd w:val="clear" w:color="auto" w:fill="FFFFFF"/>
        </w:rPr>
      </w:pPr>
      <w:r w:rsidRPr="005D6410">
        <w:rPr>
          <w:rFonts w:ascii="黑体" w:eastAsia="黑体" w:hAnsi="黑体" w:cs="黑体" w:hint="eastAsia"/>
          <w:color w:val="333333"/>
          <w:sz w:val="32"/>
          <w:szCs w:val="32"/>
          <w:shd w:val="clear" w:color="auto" w:fill="FFFFFF"/>
        </w:rPr>
        <w:t>第三章</w:t>
      </w:r>
      <w:r w:rsidR="005D6410" w:rsidRPr="005D6410">
        <w:rPr>
          <w:rFonts w:ascii="黑体" w:eastAsia="黑体" w:hAnsi="黑体" w:cs="黑体" w:hint="eastAsia"/>
          <w:color w:val="333333"/>
          <w:sz w:val="32"/>
          <w:szCs w:val="32"/>
          <w:shd w:val="clear" w:color="auto" w:fill="FFFFFF"/>
        </w:rPr>
        <w:t xml:space="preserve">　</w:t>
      </w:r>
      <w:r w:rsidRPr="005D6410">
        <w:rPr>
          <w:rFonts w:ascii="黑体" w:eastAsia="黑体" w:hAnsi="黑体" w:cs="黑体" w:hint="eastAsia"/>
          <w:color w:val="333333"/>
          <w:sz w:val="32"/>
          <w:szCs w:val="32"/>
          <w:shd w:val="clear" w:color="auto" w:fill="FFFFFF"/>
        </w:rPr>
        <w:t>服务管理方式</w:t>
      </w:r>
    </w:p>
    <w:p w14:paraId="6661AC9D" w14:textId="77777777" w:rsidR="00191339" w:rsidRPr="00FC3A70" w:rsidRDefault="00191339" w:rsidP="00191339">
      <w:pPr>
        <w:ind w:firstLineChars="200" w:firstLine="640"/>
        <w:rPr>
          <w:rFonts w:ascii="仿宋_GB2312" w:eastAsia="仿宋_GB2312" w:hAnsi="仿宋" w:cs="黑体"/>
          <w:color w:val="333333"/>
          <w:sz w:val="32"/>
          <w:szCs w:val="32"/>
          <w:shd w:val="clear" w:color="auto" w:fill="FFFFFF"/>
        </w:rPr>
      </w:pPr>
    </w:p>
    <w:p w14:paraId="4C27F29A" w14:textId="3CB00411" w:rsidR="00191339" w:rsidRPr="00FC3A70" w:rsidRDefault="00191339" w:rsidP="00191339">
      <w:pPr>
        <w:ind w:firstLineChars="200" w:firstLine="640"/>
        <w:rPr>
          <w:rFonts w:ascii="仿宋_GB2312" w:eastAsia="仿宋_GB2312" w:hAnsi="仿宋" w:cs="黑体"/>
          <w:color w:val="333333"/>
          <w:sz w:val="32"/>
          <w:szCs w:val="32"/>
          <w:shd w:val="clear" w:color="auto" w:fill="FFFFFF"/>
        </w:rPr>
      </w:pPr>
      <w:r w:rsidRPr="005D6410">
        <w:rPr>
          <w:rFonts w:ascii="黑体" w:eastAsia="黑体" w:hAnsi="黑体" w:cs="黑体" w:hint="eastAsia"/>
          <w:color w:val="333333"/>
          <w:sz w:val="32"/>
          <w:szCs w:val="32"/>
          <w:shd w:val="clear" w:color="auto" w:fill="FFFFFF"/>
        </w:rPr>
        <w:t>第十四条</w:t>
      </w:r>
      <w:r w:rsidR="005D6410">
        <w:rPr>
          <w:rFonts w:ascii="黑体" w:eastAsia="黑体" w:hAnsi="黑体" w:cs="黑体" w:hint="eastAsia"/>
          <w:color w:val="333333"/>
          <w:sz w:val="32"/>
          <w:szCs w:val="32"/>
          <w:shd w:val="clear" w:color="auto" w:fill="FFFFFF"/>
        </w:rPr>
        <w:t xml:space="preserve">　</w:t>
      </w:r>
      <w:r w:rsidRPr="00FC3A70">
        <w:rPr>
          <w:rFonts w:ascii="仿宋_GB2312" w:eastAsia="仿宋_GB2312" w:hAnsi="仿宋" w:cs="黑体" w:hint="eastAsia"/>
          <w:color w:val="333333"/>
          <w:sz w:val="32"/>
          <w:szCs w:val="32"/>
          <w:shd w:val="clear" w:color="auto" w:fill="FFFFFF"/>
        </w:rPr>
        <w:t>军休机构应当建立健全工作制度，为军休干部老有所养、老有所医、老有所教、老有所学、老有所为、老有所乐创造条件。</w:t>
      </w:r>
    </w:p>
    <w:p w14:paraId="26164D0B" w14:textId="247572CF" w:rsidR="00191339" w:rsidRPr="00FC3A70" w:rsidRDefault="00191339" w:rsidP="00191339">
      <w:pPr>
        <w:ind w:firstLineChars="200" w:firstLine="640"/>
        <w:rPr>
          <w:rFonts w:ascii="仿宋_GB2312" w:eastAsia="仿宋_GB2312" w:hAnsi="仿宋" w:cs="黑体"/>
          <w:color w:val="333333"/>
          <w:sz w:val="32"/>
          <w:szCs w:val="32"/>
          <w:shd w:val="clear" w:color="auto" w:fill="FFFFFF"/>
        </w:rPr>
      </w:pPr>
      <w:r w:rsidRPr="005D6410">
        <w:rPr>
          <w:rFonts w:ascii="黑体" w:eastAsia="黑体" w:hAnsi="黑体" w:cs="黑体" w:hint="eastAsia"/>
          <w:color w:val="333333"/>
          <w:sz w:val="32"/>
          <w:szCs w:val="32"/>
          <w:shd w:val="clear" w:color="auto" w:fill="FFFFFF"/>
        </w:rPr>
        <w:lastRenderedPageBreak/>
        <w:t>第十五条</w:t>
      </w:r>
      <w:r w:rsidR="005D6410">
        <w:rPr>
          <w:rFonts w:ascii="黑体" w:eastAsia="黑体" w:hAnsi="黑体" w:cs="黑体" w:hint="eastAsia"/>
          <w:color w:val="333333"/>
          <w:sz w:val="32"/>
          <w:szCs w:val="32"/>
          <w:shd w:val="clear" w:color="auto" w:fill="FFFFFF"/>
        </w:rPr>
        <w:t xml:space="preserve">　</w:t>
      </w:r>
      <w:r w:rsidRPr="00FC3A70">
        <w:rPr>
          <w:rFonts w:ascii="仿宋_GB2312" w:eastAsia="仿宋_GB2312" w:hAnsi="仿宋" w:cs="黑体" w:hint="eastAsia"/>
          <w:color w:val="333333"/>
          <w:sz w:val="32"/>
          <w:szCs w:val="32"/>
          <w:shd w:val="clear" w:color="auto" w:fill="FFFFFF"/>
        </w:rPr>
        <w:t>军休机构应当建立值班制度，并采取定期联系、定人包户等方式，为军休干部提供及时、方便的日常服务保障。</w:t>
      </w:r>
    </w:p>
    <w:p w14:paraId="64F1BA94" w14:textId="7B00CA0B" w:rsidR="00191339" w:rsidRPr="00FC3A70" w:rsidRDefault="00191339" w:rsidP="00191339">
      <w:pPr>
        <w:ind w:firstLineChars="200" w:firstLine="640"/>
        <w:rPr>
          <w:rFonts w:ascii="仿宋_GB2312" w:eastAsia="仿宋_GB2312" w:hAnsi="仿宋" w:cs="黑体"/>
          <w:color w:val="333333"/>
          <w:sz w:val="32"/>
          <w:szCs w:val="32"/>
          <w:shd w:val="clear" w:color="auto" w:fill="FFFFFF"/>
        </w:rPr>
      </w:pPr>
      <w:r w:rsidRPr="005D6410">
        <w:rPr>
          <w:rFonts w:ascii="黑体" w:eastAsia="黑体" w:hAnsi="黑体" w:cs="黑体" w:hint="eastAsia"/>
          <w:color w:val="333333"/>
          <w:sz w:val="32"/>
          <w:szCs w:val="32"/>
          <w:shd w:val="clear" w:color="auto" w:fill="FFFFFF"/>
        </w:rPr>
        <w:t>第十六条</w:t>
      </w:r>
      <w:r w:rsidR="005D6410">
        <w:rPr>
          <w:rFonts w:ascii="黑体" w:eastAsia="黑体" w:hAnsi="黑体" w:cs="黑体" w:hint="eastAsia"/>
          <w:color w:val="333333"/>
          <w:sz w:val="32"/>
          <w:szCs w:val="32"/>
          <w:shd w:val="clear" w:color="auto" w:fill="FFFFFF"/>
        </w:rPr>
        <w:t xml:space="preserve">　</w:t>
      </w:r>
      <w:r w:rsidRPr="00FC3A70">
        <w:rPr>
          <w:rFonts w:ascii="仿宋_GB2312" w:eastAsia="仿宋_GB2312" w:hAnsi="仿宋" w:cs="黑体" w:hint="eastAsia"/>
          <w:color w:val="333333"/>
          <w:sz w:val="32"/>
          <w:szCs w:val="32"/>
          <w:shd w:val="clear" w:color="auto" w:fill="FFFFFF"/>
        </w:rPr>
        <w:t>军休机构应当坚持共性服务和个性化服务相结合，为军休干部提供细致周到的服务。对失能、失智、重病、高龄、独居、空巢等军休干部，应当重点照顾并提供必要帮助。</w:t>
      </w:r>
    </w:p>
    <w:p w14:paraId="2D0F46EA" w14:textId="70370837" w:rsidR="00191339" w:rsidRPr="00FC3A70" w:rsidRDefault="00191339" w:rsidP="00191339">
      <w:pPr>
        <w:ind w:firstLineChars="200" w:firstLine="640"/>
        <w:rPr>
          <w:rFonts w:ascii="仿宋_GB2312" w:eastAsia="仿宋_GB2312" w:hAnsi="仿宋" w:cs="黑体"/>
          <w:color w:val="333333"/>
          <w:sz w:val="32"/>
          <w:szCs w:val="32"/>
          <w:shd w:val="clear" w:color="auto" w:fill="FFFFFF"/>
        </w:rPr>
      </w:pPr>
      <w:r w:rsidRPr="005D6410">
        <w:rPr>
          <w:rFonts w:ascii="黑体" w:eastAsia="黑体" w:hAnsi="黑体" w:cs="黑体" w:hint="eastAsia"/>
          <w:color w:val="333333"/>
          <w:sz w:val="32"/>
          <w:szCs w:val="32"/>
          <w:shd w:val="clear" w:color="auto" w:fill="FFFFFF"/>
        </w:rPr>
        <w:t>第十七条</w:t>
      </w:r>
      <w:r w:rsidR="005D6410">
        <w:rPr>
          <w:rFonts w:ascii="黑体" w:eastAsia="黑体" w:hAnsi="黑体" w:cs="黑体" w:hint="eastAsia"/>
          <w:color w:val="333333"/>
          <w:sz w:val="32"/>
          <w:szCs w:val="32"/>
          <w:shd w:val="clear" w:color="auto" w:fill="FFFFFF"/>
        </w:rPr>
        <w:t xml:space="preserve">　</w:t>
      </w:r>
      <w:r w:rsidRPr="00FC3A70">
        <w:rPr>
          <w:rFonts w:ascii="仿宋_GB2312" w:eastAsia="仿宋_GB2312" w:hAnsi="仿宋" w:cs="黑体" w:hint="eastAsia"/>
          <w:color w:val="333333"/>
          <w:sz w:val="32"/>
          <w:szCs w:val="32"/>
          <w:shd w:val="clear" w:color="auto" w:fill="FFFFFF"/>
        </w:rPr>
        <w:t>军休机构应当按照退役军人事务部门制定的规范标准，推进服务管理工作标准化建设，确保规范运行。</w:t>
      </w:r>
    </w:p>
    <w:p w14:paraId="7895FEAB" w14:textId="4DD9AFD6" w:rsidR="00191339" w:rsidRPr="00FC3A70" w:rsidRDefault="00191339" w:rsidP="00191339">
      <w:pPr>
        <w:ind w:firstLineChars="200" w:firstLine="640"/>
        <w:rPr>
          <w:rFonts w:ascii="仿宋_GB2312" w:eastAsia="仿宋_GB2312" w:hAnsi="仿宋" w:cs="黑体"/>
          <w:color w:val="333333"/>
          <w:sz w:val="32"/>
          <w:szCs w:val="32"/>
          <w:shd w:val="clear" w:color="auto" w:fill="FFFFFF"/>
        </w:rPr>
      </w:pPr>
      <w:r w:rsidRPr="005D6410">
        <w:rPr>
          <w:rFonts w:ascii="黑体" w:eastAsia="黑体" w:hAnsi="黑体" w:cs="黑体" w:hint="eastAsia"/>
          <w:color w:val="333333"/>
          <w:sz w:val="32"/>
          <w:szCs w:val="32"/>
          <w:shd w:val="clear" w:color="auto" w:fill="FFFFFF"/>
        </w:rPr>
        <w:t>第十八条</w:t>
      </w:r>
      <w:r w:rsidR="005D6410">
        <w:rPr>
          <w:rFonts w:ascii="黑体" w:eastAsia="黑体" w:hAnsi="黑体" w:cs="黑体" w:hint="eastAsia"/>
          <w:color w:val="333333"/>
          <w:sz w:val="32"/>
          <w:szCs w:val="32"/>
          <w:shd w:val="clear" w:color="auto" w:fill="FFFFFF"/>
        </w:rPr>
        <w:t xml:space="preserve">　</w:t>
      </w:r>
      <w:r w:rsidRPr="00FC3A70">
        <w:rPr>
          <w:rFonts w:ascii="仿宋_GB2312" w:eastAsia="仿宋_GB2312" w:hAnsi="仿宋" w:cs="黑体" w:hint="eastAsia"/>
          <w:color w:val="333333"/>
          <w:sz w:val="32"/>
          <w:szCs w:val="32"/>
          <w:shd w:val="clear" w:color="auto" w:fill="FFFFFF"/>
        </w:rPr>
        <w:t>军休机构应当推进社会化服务，根据需要引进医疗、养老、志愿服务等方面力量，为军休干部提供多元服务。</w:t>
      </w:r>
    </w:p>
    <w:p w14:paraId="1CD0567F" w14:textId="5603AF2F" w:rsidR="00191339" w:rsidRPr="00FC3A70" w:rsidRDefault="00191339" w:rsidP="00191339">
      <w:pPr>
        <w:ind w:firstLineChars="200" w:firstLine="640"/>
        <w:rPr>
          <w:rFonts w:ascii="仿宋_GB2312" w:eastAsia="仿宋_GB2312" w:hAnsi="仿宋" w:cs="黑体"/>
          <w:color w:val="333333"/>
          <w:sz w:val="32"/>
          <w:szCs w:val="32"/>
          <w:shd w:val="clear" w:color="auto" w:fill="FFFFFF"/>
        </w:rPr>
      </w:pPr>
      <w:r w:rsidRPr="005D6410">
        <w:rPr>
          <w:rFonts w:ascii="黑体" w:eastAsia="黑体" w:hAnsi="黑体" w:cs="黑体" w:hint="eastAsia"/>
          <w:color w:val="333333"/>
          <w:sz w:val="32"/>
          <w:szCs w:val="32"/>
          <w:shd w:val="clear" w:color="auto" w:fill="FFFFFF"/>
        </w:rPr>
        <w:t>第十九条</w:t>
      </w:r>
      <w:r w:rsidR="005D6410">
        <w:rPr>
          <w:rFonts w:ascii="黑体" w:eastAsia="黑体" w:hAnsi="黑体" w:cs="黑体" w:hint="eastAsia"/>
          <w:color w:val="333333"/>
          <w:sz w:val="32"/>
          <w:szCs w:val="32"/>
          <w:shd w:val="clear" w:color="auto" w:fill="FFFFFF"/>
        </w:rPr>
        <w:t xml:space="preserve">　</w:t>
      </w:r>
      <w:r w:rsidRPr="00FC3A70">
        <w:rPr>
          <w:rFonts w:ascii="仿宋_GB2312" w:eastAsia="仿宋_GB2312" w:hAnsi="仿宋" w:cs="黑体" w:hint="eastAsia"/>
          <w:color w:val="333333"/>
          <w:sz w:val="32"/>
          <w:szCs w:val="32"/>
          <w:shd w:val="clear" w:color="auto" w:fill="FFFFFF"/>
        </w:rPr>
        <w:t>退役军人事务部门、军休机构应当加强信息化建设，充分运用信息化技术，发挥军休安置服务管理信息系统、网络“军休所”等信息化平台作用，提高工作效率，实现精准服务。</w:t>
      </w:r>
    </w:p>
    <w:p w14:paraId="451CE698" w14:textId="4EB273A1" w:rsidR="00191339" w:rsidRPr="00FC3A70" w:rsidRDefault="00191339" w:rsidP="00191339">
      <w:pPr>
        <w:ind w:firstLineChars="200" w:firstLine="640"/>
        <w:rPr>
          <w:rFonts w:ascii="仿宋_GB2312" w:eastAsia="仿宋_GB2312" w:hAnsi="仿宋" w:cs="黑体"/>
          <w:color w:val="333333"/>
          <w:sz w:val="32"/>
          <w:szCs w:val="32"/>
          <w:shd w:val="clear" w:color="auto" w:fill="FFFFFF"/>
        </w:rPr>
      </w:pPr>
      <w:r w:rsidRPr="005D6410">
        <w:rPr>
          <w:rFonts w:ascii="黑体" w:eastAsia="黑体" w:hAnsi="黑体" w:cs="黑体" w:hint="eastAsia"/>
          <w:color w:val="333333"/>
          <w:sz w:val="32"/>
          <w:szCs w:val="32"/>
          <w:shd w:val="clear" w:color="auto" w:fill="FFFFFF"/>
        </w:rPr>
        <w:t>第二十条</w:t>
      </w:r>
      <w:r w:rsidR="005D6410">
        <w:rPr>
          <w:rFonts w:ascii="黑体" w:eastAsia="黑体" w:hAnsi="黑体" w:cs="黑体" w:hint="eastAsia"/>
          <w:color w:val="333333"/>
          <w:sz w:val="32"/>
          <w:szCs w:val="32"/>
          <w:shd w:val="clear" w:color="auto" w:fill="FFFFFF"/>
        </w:rPr>
        <w:t xml:space="preserve">　</w:t>
      </w:r>
      <w:r w:rsidRPr="00FC3A70">
        <w:rPr>
          <w:rFonts w:ascii="仿宋_GB2312" w:eastAsia="仿宋_GB2312" w:hAnsi="仿宋" w:cs="黑体" w:hint="eastAsia"/>
          <w:color w:val="333333"/>
          <w:sz w:val="32"/>
          <w:szCs w:val="32"/>
          <w:shd w:val="clear" w:color="auto" w:fill="FFFFFF"/>
        </w:rPr>
        <w:t>退役军人事务部门、军休机构应当推进军休老年大学建设，线上线下融合，扩大教学供给，提高办学水平，不断满足军休干部终身学习需求。</w:t>
      </w:r>
    </w:p>
    <w:p w14:paraId="74DDDEB0" w14:textId="7A69BC04" w:rsidR="00191339" w:rsidRPr="00FC3A70" w:rsidRDefault="00191339" w:rsidP="00191339">
      <w:pPr>
        <w:ind w:firstLineChars="200" w:firstLine="640"/>
        <w:rPr>
          <w:rFonts w:ascii="仿宋_GB2312" w:eastAsia="仿宋_GB2312" w:hAnsi="仿宋" w:cs="黑体"/>
          <w:color w:val="333333"/>
          <w:sz w:val="32"/>
          <w:szCs w:val="32"/>
          <w:shd w:val="clear" w:color="auto" w:fill="FFFFFF"/>
        </w:rPr>
      </w:pPr>
      <w:r w:rsidRPr="005D6410">
        <w:rPr>
          <w:rFonts w:ascii="黑体" w:eastAsia="黑体" w:hAnsi="黑体" w:cs="黑体" w:hint="eastAsia"/>
          <w:color w:val="333333"/>
          <w:sz w:val="32"/>
          <w:szCs w:val="32"/>
          <w:shd w:val="clear" w:color="auto" w:fill="FFFFFF"/>
        </w:rPr>
        <w:t>第二十一条</w:t>
      </w:r>
      <w:r w:rsidR="005D6410">
        <w:rPr>
          <w:rFonts w:ascii="黑体" w:eastAsia="黑体" w:hAnsi="黑体" w:cs="黑体" w:hint="eastAsia"/>
          <w:color w:val="333333"/>
          <w:sz w:val="32"/>
          <w:szCs w:val="32"/>
          <w:shd w:val="clear" w:color="auto" w:fill="FFFFFF"/>
        </w:rPr>
        <w:t xml:space="preserve">　</w:t>
      </w:r>
      <w:r w:rsidRPr="00FC3A70">
        <w:rPr>
          <w:rFonts w:ascii="仿宋_GB2312" w:eastAsia="仿宋_GB2312" w:hAnsi="仿宋" w:cs="黑体" w:hint="eastAsia"/>
          <w:color w:val="333333"/>
          <w:sz w:val="32"/>
          <w:szCs w:val="32"/>
          <w:shd w:val="clear" w:color="auto" w:fill="FFFFFF"/>
        </w:rPr>
        <w:t>退役军人事务部门应当健全军休机构服务网格，加强军休干部服务保障。</w:t>
      </w:r>
    </w:p>
    <w:p w14:paraId="7EB71305" w14:textId="041303C4" w:rsidR="00191339" w:rsidRPr="00FC3A70" w:rsidRDefault="00191339" w:rsidP="00191339">
      <w:pPr>
        <w:ind w:firstLineChars="200" w:firstLine="640"/>
        <w:rPr>
          <w:rFonts w:ascii="仿宋_GB2312" w:eastAsia="仿宋_GB2312" w:hAnsi="仿宋" w:cs="黑体"/>
          <w:color w:val="333333"/>
          <w:sz w:val="32"/>
          <w:szCs w:val="32"/>
          <w:shd w:val="clear" w:color="auto" w:fill="FFFFFF"/>
        </w:rPr>
      </w:pPr>
      <w:r w:rsidRPr="005D6410">
        <w:rPr>
          <w:rFonts w:ascii="黑体" w:eastAsia="黑体" w:hAnsi="黑体" w:cs="黑体" w:hint="eastAsia"/>
          <w:color w:val="333333"/>
          <w:sz w:val="32"/>
          <w:szCs w:val="32"/>
          <w:shd w:val="clear" w:color="auto" w:fill="FFFFFF"/>
        </w:rPr>
        <w:t>第二十二条</w:t>
      </w:r>
      <w:r w:rsidR="005D6410">
        <w:rPr>
          <w:rFonts w:ascii="黑体" w:eastAsia="黑体" w:hAnsi="黑体" w:cs="黑体" w:hint="eastAsia"/>
          <w:color w:val="333333"/>
          <w:sz w:val="32"/>
          <w:szCs w:val="32"/>
          <w:shd w:val="clear" w:color="auto" w:fill="FFFFFF"/>
        </w:rPr>
        <w:t xml:space="preserve">　</w:t>
      </w:r>
      <w:r w:rsidRPr="00FC3A70">
        <w:rPr>
          <w:rFonts w:ascii="仿宋_GB2312" w:eastAsia="仿宋_GB2312" w:hAnsi="仿宋" w:cs="黑体" w:hint="eastAsia"/>
          <w:color w:val="333333"/>
          <w:sz w:val="32"/>
          <w:szCs w:val="32"/>
          <w:shd w:val="clear" w:color="auto" w:fill="FFFFFF"/>
        </w:rPr>
        <w:t>军休干部管理委员会是在军休机构内军休干部自我教育、自我管理、自我服务的群众性组织。</w:t>
      </w:r>
    </w:p>
    <w:p w14:paraId="4CEF80F6" w14:textId="5313961C" w:rsidR="00191339" w:rsidRPr="00FC3A70" w:rsidRDefault="00191339" w:rsidP="00191339">
      <w:pPr>
        <w:ind w:firstLineChars="200" w:firstLine="640"/>
        <w:rPr>
          <w:rFonts w:ascii="仿宋_GB2312" w:eastAsia="仿宋_GB2312" w:hAnsi="仿宋" w:cs="黑体"/>
          <w:color w:val="333333"/>
          <w:sz w:val="32"/>
          <w:szCs w:val="32"/>
          <w:shd w:val="clear" w:color="auto" w:fill="FFFFFF"/>
        </w:rPr>
      </w:pPr>
      <w:r w:rsidRPr="00FC3A70">
        <w:rPr>
          <w:rFonts w:ascii="仿宋_GB2312" w:eastAsia="仿宋_GB2312" w:hAnsi="仿宋" w:cs="黑体" w:hint="eastAsia"/>
          <w:color w:val="333333"/>
          <w:sz w:val="32"/>
          <w:szCs w:val="32"/>
          <w:shd w:val="clear" w:color="auto" w:fill="FFFFFF"/>
        </w:rPr>
        <w:lastRenderedPageBreak/>
        <w:t>军休机构内设有军休干部管理委员会的，军休机构党组织应当加强对军休干部管理委员会的领导，按照有关规定组织开展活动，发挥军休干部管理委员会的作用，定期听取军休干部管理委员会工作情况报告，研究解决其反映的问题。</w:t>
      </w:r>
    </w:p>
    <w:p w14:paraId="1B333064" w14:textId="77777777" w:rsidR="00191339" w:rsidRPr="00FC3A70" w:rsidRDefault="00191339" w:rsidP="00191339">
      <w:pPr>
        <w:ind w:firstLineChars="200" w:firstLine="640"/>
        <w:rPr>
          <w:rFonts w:ascii="仿宋_GB2312" w:eastAsia="仿宋_GB2312" w:hAnsi="仿宋" w:cs="黑体"/>
          <w:color w:val="333333"/>
          <w:sz w:val="32"/>
          <w:szCs w:val="32"/>
          <w:shd w:val="clear" w:color="auto" w:fill="FFFFFF"/>
        </w:rPr>
      </w:pPr>
    </w:p>
    <w:p w14:paraId="15D429B3" w14:textId="259CA3B9" w:rsidR="00191339" w:rsidRPr="005D6410" w:rsidRDefault="00191339" w:rsidP="008F52CB">
      <w:pPr>
        <w:jc w:val="center"/>
        <w:rPr>
          <w:rFonts w:ascii="黑体" w:eastAsia="黑体" w:hAnsi="黑体" w:cs="黑体"/>
          <w:color w:val="333333"/>
          <w:sz w:val="32"/>
          <w:szCs w:val="32"/>
          <w:shd w:val="clear" w:color="auto" w:fill="FFFFFF"/>
        </w:rPr>
      </w:pPr>
      <w:r w:rsidRPr="005D6410">
        <w:rPr>
          <w:rFonts w:ascii="黑体" w:eastAsia="黑体" w:hAnsi="黑体" w:cs="黑体" w:hint="eastAsia"/>
          <w:color w:val="333333"/>
          <w:sz w:val="32"/>
          <w:szCs w:val="32"/>
          <w:shd w:val="clear" w:color="auto" w:fill="FFFFFF"/>
        </w:rPr>
        <w:t>第四章</w:t>
      </w:r>
      <w:r w:rsidR="005D6410" w:rsidRPr="005D6410">
        <w:rPr>
          <w:rFonts w:ascii="黑体" w:eastAsia="黑体" w:hAnsi="黑体" w:cs="黑体" w:hint="eastAsia"/>
          <w:color w:val="333333"/>
          <w:sz w:val="32"/>
          <w:szCs w:val="32"/>
          <w:shd w:val="clear" w:color="auto" w:fill="FFFFFF"/>
        </w:rPr>
        <w:t xml:space="preserve">　</w:t>
      </w:r>
      <w:r w:rsidRPr="005D6410">
        <w:rPr>
          <w:rFonts w:ascii="黑体" w:eastAsia="黑体" w:hAnsi="黑体" w:cs="黑体" w:hint="eastAsia"/>
          <w:color w:val="333333"/>
          <w:sz w:val="32"/>
          <w:szCs w:val="32"/>
          <w:shd w:val="clear" w:color="auto" w:fill="FFFFFF"/>
        </w:rPr>
        <w:t>军休机构建设</w:t>
      </w:r>
    </w:p>
    <w:p w14:paraId="0355FCA0" w14:textId="77777777" w:rsidR="008F52CB" w:rsidRPr="00FC3A70" w:rsidRDefault="008F52CB" w:rsidP="00191339">
      <w:pPr>
        <w:ind w:firstLineChars="200" w:firstLine="640"/>
        <w:rPr>
          <w:rFonts w:ascii="仿宋_GB2312" w:eastAsia="仿宋_GB2312" w:hAnsi="仿宋" w:cs="黑体"/>
          <w:color w:val="333333"/>
          <w:sz w:val="32"/>
          <w:szCs w:val="32"/>
          <w:shd w:val="clear" w:color="auto" w:fill="FFFFFF"/>
        </w:rPr>
      </w:pPr>
    </w:p>
    <w:p w14:paraId="31DD352F" w14:textId="38CE52AF" w:rsidR="00191339" w:rsidRPr="00FC3A70" w:rsidRDefault="00191339" w:rsidP="00191339">
      <w:pPr>
        <w:ind w:firstLineChars="200" w:firstLine="640"/>
        <w:rPr>
          <w:rFonts w:ascii="仿宋_GB2312" w:eastAsia="仿宋_GB2312" w:hAnsi="仿宋" w:cs="黑体"/>
          <w:color w:val="333333"/>
          <w:sz w:val="32"/>
          <w:szCs w:val="32"/>
          <w:shd w:val="clear" w:color="auto" w:fill="FFFFFF"/>
        </w:rPr>
      </w:pPr>
      <w:r w:rsidRPr="005D6410">
        <w:rPr>
          <w:rFonts w:ascii="黑体" w:eastAsia="黑体" w:hAnsi="黑体" w:cs="黑体" w:hint="eastAsia"/>
          <w:color w:val="333333"/>
          <w:sz w:val="32"/>
          <w:szCs w:val="32"/>
          <w:shd w:val="clear" w:color="auto" w:fill="FFFFFF"/>
        </w:rPr>
        <w:t>第二十三条</w:t>
      </w:r>
      <w:r w:rsidR="005D6410">
        <w:rPr>
          <w:rFonts w:ascii="黑体" w:eastAsia="黑体" w:hAnsi="黑体" w:cs="黑体" w:hint="eastAsia"/>
          <w:color w:val="333333"/>
          <w:sz w:val="32"/>
          <w:szCs w:val="32"/>
          <w:shd w:val="clear" w:color="auto" w:fill="FFFFFF"/>
        </w:rPr>
        <w:t xml:space="preserve">　</w:t>
      </w:r>
      <w:r w:rsidRPr="00FC3A70">
        <w:rPr>
          <w:rFonts w:ascii="仿宋_GB2312" w:eastAsia="仿宋_GB2312" w:hAnsi="仿宋" w:cs="黑体" w:hint="eastAsia"/>
          <w:color w:val="333333"/>
          <w:sz w:val="32"/>
          <w:szCs w:val="32"/>
          <w:shd w:val="clear" w:color="auto" w:fill="FFFFFF"/>
        </w:rPr>
        <w:t>退役军人事务部门根据安置管理工作实际，按照统筹规划、合理布局、精干高效、便于服务的原则设置、调整军休机构。</w:t>
      </w:r>
    </w:p>
    <w:p w14:paraId="66FD3495" w14:textId="67514D9E" w:rsidR="00191339" w:rsidRPr="00FC3A70" w:rsidRDefault="00191339" w:rsidP="00191339">
      <w:pPr>
        <w:ind w:firstLineChars="200" w:firstLine="640"/>
        <w:rPr>
          <w:rFonts w:ascii="仿宋_GB2312" w:eastAsia="仿宋_GB2312" w:hAnsi="仿宋" w:cs="黑体"/>
          <w:color w:val="333333"/>
          <w:sz w:val="32"/>
          <w:szCs w:val="32"/>
          <w:shd w:val="clear" w:color="auto" w:fill="FFFFFF"/>
        </w:rPr>
      </w:pPr>
      <w:r w:rsidRPr="005D6410">
        <w:rPr>
          <w:rFonts w:ascii="黑体" w:eastAsia="黑体" w:hAnsi="黑体" w:cs="黑体" w:hint="eastAsia"/>
          <w:color w:val="333333"/>
          <w:sz w:val="32"/>
          <w:szCs w:val="32"/>
          <w:shd w:val="clear" w:color="auto" w:fill="FFFFFF"/>
        </w:rPr>
        <w:t>第二十四条</w:t>
      </w:r>
      <w:r w:rsidR="005D6410">
        <w:rPr>
          <w:rFonts w:ascii="黑体" w:eastAsia="黑体" w:hAnsi="黑体" w:cs="黑体" w:hint="eastAsia"/>
          <w:color w:val="333333"/>
          <w:sz w:val="32"/>
          <w:szCs w:val="32"/>
          <w:shd w:val="clear" w:color="auto" w:fill="FFFFFF"/>
        </w:rPr>
        <w:t xml:space="preserve">　</w:t>
      </w:r>
      <w:r w:rsidRPr="00FC3A70">
        <w:rPr>
          <w:rFonts w:ascii="仿宋_GB2312" w:eastAsia="仿宋_GB2312" w:hAnsi="仿宋" w:cs="黑体" w:hint="eastAsia"/>
          <w:color w:val="333333"/>
          <w:sz w:val="32"/>
          <w:szCs w:val="32"/>
          <w:shd w:val="clear" w:color="auto" w:fill="FFFFFF"/>
        </w:rPr>
        <w:t>军休机构实行法定代表人负责制，对重大问题实行科学决策、民主决策。</w:t>
      </w:r>
    </w:p>
    <w:p w14:paraId="4C1A97C0" w14:textId="2E387452" w:rsidR="00191339" w:rsidRPr="00FC3A70" w:rsidRDefault="00191339" w:rsidP="00191339">
      <w:pPr>
        <w:ind w:firstLineChars="200" w:firstLine="640"/>
        <w:rPr>
          <w:rFonts w:ascii="仿宋_GB2312" w:eastAsia="仿宋_GB2312" w:hAnsi="仿宋" w:cs="黑体"/>
          <w:color w:val="333333"/>
          <w:sz w:val="32"/>
          <w:szCs w:val="32"/>
          <w:shd w:val="clear" w:color="auto" w:fill="FFFFFF"/>
        </w:rPr>
      </w:pPr>
      <w:r w:rsidRPr="00FC3A70">
        <w:rPr>
          <w:rFonts w:ascii="仿宋_GB2312" w:eastAsia="仿宋_GB2312" w:hAnsi="仿宋" w:cs="黑体" w:hint="eastAsia"/>
          <w:color w:val="333333"/>
          <w:sz w:val="32"/>
          <w:szCs w:val="32"/>
          <w:shd w:val="clear" w:color="auto" w:fill="FFFFFF"/>
        </w:rPr>
        <w:t>军休机构应当依法依规落实政策公开、财务公开、服务公开，接受军休干部和工作人员监督。</w:t>
      </w:r>
    </w:p>
    <w:p w14:paraId="33CD124B" w14:textId="5818F2C9" w:rsidR="00191339" w:rsidRPr="00FC3A70" w:rsidRDefault="00191339" w:rsidP="00191339">
      <w:pPr>
        <w:ind w:firstLineChars="200" w:firstLine="640"/>
        <w:rPr>
          <w:rFonts w:ascii="仿宋_GB2312" w:eastAsia="仿宋_GB2312" w:hAnsi="仿宋" w:cs="黑体"/>
          <w:color w:val="333333"/>
          <w:sz w:val="32"/>
          <w:szCs w:val="32"/>
          <w:shd w:val="clear" w:color="auto" w:fill="FFFFFF"/>
        </w:rPr>
      </w:pPr>
      <w:r w:rsidRPr="005D6410">
        <w:rPr>
          <w:rFonts w:ascii="黑体" w:eastAsia="黑体" w:hAnsi="黑体" w:cs="黑体" w:hint="eastAsia"/>
          <w:color w:val="333333"/>
          <w:sz w:val="32"/>
          <w:szCs w:val="32"/>
          <w:shd w:val="clear" w:color="auto" w:fill="FFFFFF"/>
        </w:rPr>
        <w:t>第二十五条</w:t>
      </w:r>
      <w:r w:rsidR="005D6410">
        <w:rPr>
          <w:rFonts w:ascii="黑体" w:eastAsia="黑体" w:hAnsi="黑体" w:cs="黑体" w:hint="eastAsia"/>
          <w:color w:val="333333"/>
          <w:sz w:val="32"/>
          <w:szCs w:val="32"/>
          <w:shd w:val="clear" w:color="auto" w:fill="FFFFFF"/>
        </w:rPr>
        <w:t xml:space="preserve">　</w:t>
      </w:r>
      <w:r w:rsidRPr="00FC3A70">
        <w:rPr>
          <w:rFonts w:ascii="仿宋_GB2312" w:eastAsia="仿宋_GB2312" w:hAnsi="仿宋" w:cs="黑体" w:hint="eastAsia"/>
          <w:color w:val="333333"/>
          <w:sz w:val="32"/>
          <w:szCs w:val="32"/>
          <w:shd w:val="clear" w:color="auto" w:fill="FFFFFF"/>
        </w:rPr>
        <w:t>军休机构应当加强党组织建设，改进和创新军休干部党组织工作，落实党的组织生活制度，增强党组织的政治功能和组织力，使之成为组织、凝聚、教育军休干部和工作人员的坚强堡垒。</w:t>
      </w:r>
    </w:p>
    <w:p w14:paraId="059EC525" w14:textId="2FB53C96" w:rsidR="00191339" w:rsidRPr="00FC3A70" w:rsidRDefault="00191339" w:rsidP="00191339">
      <w:pPr>
        <w:ind w:firstLineChars="200" w:firstLine="640"/>
        <w:rPr>
          <w:rFonts w:ascii="仿宋_GB2312" w:eastAsia="仿宋_GB2312" w:hAnsi="仿宋" w:cs="黑体"/>
          <w:color w:val="333333"/>
          <w:sz w:val="32"/>
          <w:szCs w:val="32"/>
          <w:shd w:val="clear" w:color="auto" w:fill="FFFFFF"/>
        </w:rPr>
      </w:pPr>
      <w:r w:rsidRPr="00FC3A70">
        <w:rPr>
          <w:rFonts w:ascii="仿宋_GB2312" w:eastAsia="仿宋_GB2312" w:hAnsi="仿宋" w:cs="黑体" w:hint="eastAsia"/>
          <w:color w:val="333333"/>
          <w:sz w:val="32"/>
          <w:szCs w:val="32"/>
          <w:shd w:val="clear" w:color="auto" w:fill="FFFFFF"/>
        </w:rPr>
        <w:t>加强军休干部中的流动党员管理，将流动党员就近安排在暂</w:t>
      </w:r>
      <w:r w:rsidRPr="00FC3A70">
        <w:rPr>
          <w:rFonts w:ascii="仿宋_GB2312" w:eastAsia="仿宋_GB2312" w:hAnsi="仿宋" w:cs="黑体" w:hint="eastAsia"/>
          <w:color w:val="333333"/>
          <w:sz w:val="32"/>
          <w:szCs w:val="32"/>
          <w:shd w:val="clear" w:color="auto" w:fill="FFFFFF"/>
        </w:rPr>
        <w:lastRenderedPageBreak/>
        <w:t>住地军休机构党组织参加组织生活。</w:t>
      </w:r>
    </w:p>
    <w:p w14:paraId="4055309B" w14:textId="103339B3" w:rsidR="00191339" w:rsidRPr="00FC3A70" w:rsidRDefault="00191339" w:rsidP="00191339">
      <w:pPr>
        <w:ind w:firstLineChars="200" w:firstLine="640"/>
        <w:rPr>
          <w:rFonts w:ascii="仿宋_GB2312" w:eastAsia="仿宋_GB2312" w:hAnsi="仿宋" w:cs="黑体"/>
          <w:color w:val="333333"/>
          <w:sz w:val="32"/>
          <w:szCs w:val="32"/>
          <w:shd w:val="clear" w:color="auto" w:fill="FFFFFF"/>
        </w:rPr>
      </w:pPr>
      <w:r w:rsidRPr="005D6410">
        <w:rPr>
          <w:rFonts w:ascii="黑体" w:eastAsia="黑体" w:hAnsi="黑体" w:cs="黑体" w:hint="eastAsia"/>
          <w:color w:val="333333"/>
          <w:sz w:val="32"/>
          <w:szCs w:val="32"/>
          <w:shd w:val="clear" w:color="auto" w:fill="FFFFFF"/>
        </w:rPr>
        <w:t>第二十六条</w:t>
      </w:r>
      <w:r w:rsidR="005D6410">
        <w:rPr>
          <w:rFonts w:ascii="黑体" w:eastAsia="黑体" w:hAnsi="黑体" w:cs="黑体" w:hint="eastAsia"/>
          <w:color w:val="333333"/>
          <w:sz w:val="32"/>
          <w:szCs w:val="32"/>
          <w:shd w:val="clear" w:color="auto" w:fill="FFFFFF"/>
        </w:rPr>
        <w:t xml:space="preserve">　</w:t>
      </w:r>
      <w:r w:rsidRPr="00FC3A70">
        <w:rPr>
          <w:rFonts w:ascii="仿宋_GB2312" w:eastAsia="仿宋_GB2312" w:hAnsi="仿宋" w:cs="黑体" w:hint="eastAsia"/>
          <w:color w:val="333333"/>
          <w:sz w:val="32"/>
          <w:szCs w:val="32"/>
          <w:shd w:val="clear" w:color="auto" w:fill="FFFFFF"/>
        </w:rPr>
        <w:t>军休机构应当加强基础设施建设，设置会议室、活动室、阅览室、荣誉室等场所，根据军休干部特点和需求，因地制宜开展适老化改造，具备条件的可引进或设立养老、医疗、助餐等功能设施，建立必要的室外文化体育活动场地，创造良好休养环境。</w:t>
      </w:r>
    </w:p>
    <w:p w14:paraId="09DD12F4" w14:textId="25A33B81" w:rsidR="00191339" w:rsidRPr="00FC3A70" w:rsidRDefault="00191339" w:rsidP="00191339">
      <w:pPr>
        <w:ind w:firstLineChars="200" w:firstLine="640"/>
        <w:rPr>
          <w:rFonts w:ascii="仿宋_GB2312" w:eastAsia="仿宋_GB2312" w:hAnsi="仿宋" w:cs="黑体"/>
          <w:color w:val="333333"/>
          <w:sz w:val="32"/>
          <w:szCs w:val="32"/>
          <w:shd w:val="clear" w:color="auto" w:fill="FFFFFF"/>
        </w:rPr>
      </w:pPr>
      <w:r w:rsidRPr="005D6410">
        <w:rPr>
          <w:rFonts w:ascii="黑体" w:eastAsia="黑体" w:hAnsi="黑体" w:cs="黑体" w:hint="eastAsia"/>
          <w:color w:val="333333"/>
          <w:sz w:val="32"/>
          <w:szCs w:val="32"/>
          <w:shd w:val="clear" w:color="auto" w:fill="FFFFFF"/>
        </w:rPr>
        <w:t>第二十七条</w:t>
      </w:r>
      <w:r w:rsidR="005D6410">
        <w:rPr>
          <w:rFonts w:ascii="黑体" w:eastAsia="黑体" w:hAnsi="黑体" w:cs="黑体" w:hint="eastAsia"/>
          <w:color w:val="333333"/>
          <w:sz w:val="32"/>
          <w:szCs w:val="32"/>
          <w:shd w:val="clear" w:color="auto" w:fill="FFFFFF"/>
        </w:rPr>
        <w:t xml:space="preserve">　</w:t>
      </w:r>
      <w:r w:rsidRPr="00FC3A70">
        <w:rPr>
          <w:rFonts w:ascii="仿宋_GB2312" w:eastAsia="仿宋_GB2312" w:hAnsi="仿宋" w:cs="黑体" w:hint="eastAsia"/>
          <w:color w:val="333333"/>
          <w:sz w:val="32"/>
          <w:szCs w:val="32"/>
          <w:shd w:val="clear" w:color="auto" w:fill="FFFFFF"/>
        </w:rPr>
        <w:t>军休机构应当按规定用好军休经费，加强军休经费和国有资产管理，提高使用效益，接受有关部门的审计监督。</w:t>
      </w:r>
    </w:p>
    <w:p w14:paraId="303C7771" w14:textId="0D0641E9" w:rsidR="00191339" w:rsidRPr="00FC3A70" w:rsidRDefault="00191339" w:rsidP="00191339">
      <w:pPr>
        <w:ind w:firstLineChars="200" w:firstLine="640"/>
        <w:rPr>
          <w:rFonts w:ascii="仿宋_GB2312" w:eastAsia="仿宋_GB2312" w:hAnsi="仿宋" w:cs="黑体"/>
          <w:color w:val="333333"/>
          <w:sz w:val="32"/>
          <w:szCs w:val="32"/>
          <w:shd w:val="clear" w:color="auto" w:fill="FFFFFF"/>
        </w:rPr>
      </w:pPr>
      <w:r w:rsidRPr="005D6410">
        <w:rPr>
          <w:rFonts w:ascii="黑体" w:eastAsia="黑体" w:hAnsi="黑体" w:cs="黑体" w:hint="eastAsia"/>
          <w:color w:val="333333"/>
          <w:sz w:val="32"/>
          <w:szCs w:val="32"/>
          <w:shd w:val="clear" w:color="auto" w:fill="FFFFFF"/>
        </w:rPr>
        <w:t>第二十八条</w:t>
      </w:r>
      <w:r w:rsidR="005D6410">
        <w:rPr>
          <w:rFonts w:ascii="黑体" w:eastAsia="黑体" w:hAnsi="黑体" w:cs="黑体" w:hint="eastAsia"/>
          <w:color w:val="333333"/>
          <w:sz w:val="32"/>
          <w:szCs w:val="32"/>
          <w:shd w:val="clear" w:color="auto" w:fill="FFFFFF"/>
        </w:rPr>
        <w:t xml:space="preserve">　</w:t>
      </w:r>
      <w:r w:rsidRPr="00FC3A70">
        <w:rPr>
          <w:rFonts w:ascii="仿宋_GB2312" w:eastAsia="仿宋_GB2312" w:hAnsi="仿宋" w:cs="黑体" w:hint="eastAsia"/>
          <w:color w:val="333333"/>
          <w:sz w:val="32"/>
          <w:szCs w:val="32"/>
          <w:shd w:val="clear" w:color="auto" w:fill="FFFFFF"/>
        </w:rPr>
        <w:t>军休机构应当加强军休干部档案管理。</w:t>
      </w:r>
    </w:p>
    <w:p w14:paraId="29AF656A" w14:textId="6FFFDB07" w:rsidR="00191339" w:rsidRPr="00FC3A70" w:rsidRDefault="00191339" w:rsidP="00191339">
      <w:pPr>
        <w:ind w:firstLineChars="200" w:firstLine="640"/>
        <w:rPr>
          <w:rFonts w:ascii="仿宋_GB2312" w:eastAsia="仿宋_GB2312" w:hAnsi="仿宋" w:cs="黑体"/>
          <w:color w:val="333333"/>
          <w:sz w:val="32"/>
          <w:szCs w:val="32"/>
          <w:shd w:val="clear" w:color="auto" w:fill="FFFFFF"/>
        </w:rPr>
      </w:pPr>
      <w:r w:rsidRPr="005D6410">
        <w:rPr>
          <w:rFonts w:ascii="黑体" w:eastAsia="黑体" w:hAnsi="黑体" w:cs="黑体" w:hint="eastAsia"/>
          <w:color w:val="333333"/>
          <w:sz w:val="32"/>
          <w:szCs w:val="32"/>
          <w:shd w:val="clear" w:color="auto" w:fill="FFFFFF"/>
        </w:rPr>
        <w:t>第二十九条</w:t>
      </w:r>
      <w:r w:rsidR="005D6410">
        <w:rPr>
          <w:rFonts w:ascii="黑体" w:eastAsia="黑体" w:hAnsi="黑体" w:cs="黑体" w:hint="eastAsia"/>
          <w:color w:val="333333"/>
          <w:sz w:val="32"/>
          <w:szCs w:val="32"/>
          <w:shd w:val="clear" w:color="auto" w:fill="FFFFFF"/>
        </w:rPr>
        <w:t xml:space="preserve">　</w:t>
      </w:r>
      <w:r w:rsidRPr="00FC3A70">
        <w:rPr>
          <w:rFonts w:ascii="仿宋_GB2312" w:eastAsia="仿宋_GB2312" w:hAnsi="仿宋" w:cs="黑体" w:hint="eastAsia"/>
          <w:color w:val="333333"/>
          <w:sz w:val="32"/>
          <w:szCs w:val="32"/>
          <w:shd w:val="clear" w:color="auto" w:fill="FFFFFF"/>
        </w:rPr>
        <w:t>军休机构应当加强安全管理，制定并落实卫生、灾害等突发事件应急预案，增强风险防控和应急处置能力，及时消除安全隐患，防止安全责任事故发生。</w:t>
      </w:r>
    </w:p>
    <w:p w14:paraId="48D25183" w14:textId="77777777" w:rsidR="00191339" w:rsidRPr="00FC3A70" w:rsidRDefault="00191339" w:rsidP="00191339">
      <w:pPr>
        <w:ind w:firstLineChars="200" w:firstLine="640"/>
        <w:rPr>
          <w:rFonts w:ascii="仿宋_GB2312" w:eastAsia="仿宋_GB2312" w:hAnsi="仿宋" w:cs="黑体"/>
          <w:color w:val="333333"/>
          <w:sz w:val="32"/>
          <w:szCs w:val="32"/>
          <w:shd w:val="clear" w:color="auto" w:fill="FFFFFF"/>
        </w:rPr>
      </w:pPr>
    </w:p>
    <w:p w14:paraId="478DE10C" w14:textId="3D812CDD" w:rsidR="00191339" w:rsidRPr="005D6410" w:rsidRDefault="00191339" w:rsidP="00F81DF0">
      <w:pPr>
        <w:jc w:val="center"/>
        <w:rPr>
          <w:rFonts w:ascii="黑体" w:eastAsia="黑体" w:hAnsi="黑体" w:cs="黑体"/>
          <w:color w:val="333333"/>
          <w:sz w:val="32"/>
          <w:szCs w:val="32"/>
          <w:shd w:val="clear" w:color="auto" w:fill="FFFFFF"/>
        </w:rPr>
      </w:pPr>
      <w:r w:rsidRPr="005D6410">
        <w:rPr>
          <w:rFonts w:ascii="黑体" w:eastAsia="黑体" w:hAnsi="黑体" w:cs="黑体" w:hint="eastAsia"/>
          <w:color w:val="333333"/>
          <w:sz w:val="32"/>
          <w:szCs w:val="32"/>
          <w:shd w:val="clear" w:color="auto" w:fill="FFFFFF"/>
        </w:rPr>
        <w:t>第五章</w:t>
      </w:r>
      <w:r w:rsidR="005D6410" w:rsidRPr="005D6410">
        <w:rPr>
          <w:rFonts w:ascii="黑体" w:eastAsia="黑体" w:hAnsi="黑体" w:cs="黑体" w:hint="eastAsia"/>
          <w:color w:val="333333"/>
          <w:sz w:val="32"/>
          <w:szCs w:val="32"/>
          <w:shd w:val="clear" w:color="auto" w:fill="FFFFFF"/>
        </w:rPr>
        <w:t xml:space="preserve">　</w:t>
      </w:r>
      <w:r w:rsidRPr="005D6410">
        <w:rPr>
          <w:rFonts w:ascii="黑体" w:eastAsia="黑体" w:hAnsi="黑体" w:cs="黑体" w:hint="eastAsia"/>
          <w:color w:val="333333"/>
          <w:sz w:val="32"/>
          <w:szCs w:val="32"/>
          <w:shd w:val="clear" w:color="auto" w:fill="FFFFFF"/>
        </w:rPr>
        <w:t>服务管理工作人员</w:t>
      </w:r>
    </w:p>
    <w:p w14:paraId="28FF7269" w14:textId="77777777" w:rsidR="00191339" w:rsidRPr="00FC3A70" w:rsidRDefault="00191339" w:rsidP="00191339">
      <w:pPr>
        <w:ind w:firstLineChars="200" w:firstLine="640"/>
        <w:rPr>
          <w:rFonts w:ascii="仿宋_GB2312" w:eastAsia="仿宋_GB2312" w:hAnsi="仿宋" w:cs="黑体"/>
          <w:color w:val="333333"/>
          <w:sz w:val="32"/>
          <w:szCs w:val="32"/>
          <w:shd w:val="clear" w:color="auto" w:fill="FFFFFF"/>
        </w:rPr>
      </w:pPr>
    </w:p>
    <w:p w14:paraId="6AD4F2F2" w14:textId="1B8F0F4A" w:rsidR="00191339" w:rsidRPr="00FC3A70" w:rsidRDefault="00191339" w:rsidP="00191339">
      <w:pPr>
        <w:ind w:firstLineChars="200" w:firstLine="640"/>
        <w:rPr>
          <w:rFonts w:ascii="仿宋_GB2312" w:eastAsia="仿宋_GB2312" w:hAnsi="仿宋" w:cs="黑体"/>
          <w:color w:val="333333"/>
          <w:sz w:val="32"/>
          <w:szCs w:val="32"/>
          <w:shd w:val="clear" w:color="auto" w:fill="FFFFFF"/>
        </w:rPr>
      </w:pPr>
      <w:r w:rsidRPr="005D6410">
        <w:rPr>
          <w:rFonts w:ascii="黑体" w:eastAsia="黑体" w:hAnsi="黑体" w:cs="黑体" w:hint="eastAsia"/>
          <w:color w:val="333333"/>
          <w:sz w:val="32"/>
          <w:szCs w:val="32"/>
          <w:shd w:val="clear" w:color="auto" w:fill="FFFFFF"/>
        </w:rPr>
        <w:t>第三十条</w:t>
      </w:r>
      <w:r w:rsidR="005D6410">
        <w:rPr>
          <w:rFonts w:ascii="黑体" w:eastAsia="黑体" w:hAnsi="黑体" w:cs="黑体" w:hint="eastAsia"/>
          <w:color w:val="333333"/>
          <w:sz w:val="32"/>
          <w:szCs w:val="32"/>
          <w:shd w:val="clear" w:color="auto" w:fill="FFFFFF"/>
        </w:rPr>
        <w:t xml:space="preserve">　</w:t>
      </w:r>
      <w:r w:rsidRPr="00FC3A70">
        <w:rPr>
          <w:rFonts w:ascii="仿宋_GB2312" w:eastAsia="仿宋_GB2312" w:hAnsi="仿宋" w:cs="黑体" w:hint="eastAsia"/>
          <w:color w:val="333333"/>
          <w:sz w:val="32"/>
          <w:szCs w:val="32"/>
          <w:shd w:val="clear" w:color="auto" w:fill="FFFFFF"/>
        </w:rPr>
        <w:t>退役军人事务部门应当加强军休服务管理工作人员队伍建设，在编制员额内配齐配强工作力量，优化队伍结构。</w:t>
      </w:r>
    </w:p>
    <w:p w14:paraId="6D369CC1" w14:textId="42EF1354" w:rsidR="00191339" w:rsidRPr="00FC3A70" w:rsidRDefault="00191339" w:rsidP="00191339">
      <w:pPr>
        <w:ind w:firstLineChars="200" w:firstLine="640"/>
        <w:rPr>
          <w:rFonts w:ascii="仿宋_GB2312" w:eastAsia="仿宋_GB2312" w:hAnsi="仿宋" w:cs="黑体"/>
          <w:color w:val="333333"/>
          <w:sz w:val="32"/>
          <w:szCs w:val="32"/>
          <w:shd w:val="clear" w:color="auto" w:fill="FFFFFF"/>
        </w:rPr>
      </w:pPr>
      <w:r w:rsidRPr="005D6410">
        <w:rPr>
          <w:rFonts w:ascii="黑体" w:eastAsia="黑体" w:hAnsi="黑体" w:cs="黑体" w:hint="eastAsia"/>
          <w:color w:val="333333"/>
          <w:sz w:val="32"/>
          <w:szCs w:val="32"/>
          <w:shd w:val="clear" w:color="auto" w:fill="FFFFFF"/>
        </w:rPr>
        <w:t>第三十一条</w:t>
      </w:r>
      <w:r w:rsidR="005D6410">
        <w:rPr>
          <w:rFonts w:ascii="黑体" w:eastAsia="黑体" w:hAnsi="黑体" w:cs="黑体" w:hint="eastAsia"/>
          <w:color w:val="333333"/>
          <w:sz w:val="32"/>
          <w:szCs w:val="32"/>
          <w:shd w:val="clear" w:color="auto" w:fill="FFFFFF"/>
        </w:rPr>
        <w:t xml:space="preserve">　</w:t>
      </w:r>
      <w:r w:rsidRPr="00FC3A70">
        <w:rPr>
          <w:rFonts w:ascii="仿宋_GB2312" w:eastAsia="仿宋_GB2312" w:hAnsi="仿宋" w:cs="黑体" w:hint="eastAsia"/>
          <w:color w:val="333333"/>
          <w:sz w:val="32"/>
          <w:szCs w:val="32"/>
          <w:shd w:val="clear" w:color="auto" w:fill="FFFFFF"/>
        </w:rPr>
        <w:t>军休机构在编制员额内新聘用工作人员，除国家政策性安置、按照人事管理权限由上级任命、涉密岗位等人员</w:t>
      </w:r>
      <w:r w:rsidRPr="00FC3A70">
        <w:rPr>
          <w:rFonts w:ascii="仿宋_GB2312" w:eastAsia="仿宋_GB2312" w:hAnsi="仿宋" w:cs="黑体" w:hint="eastAsia"/>
          <w:color w:val="333333"/>
          <w:sz w:val="32"/>
          <w:szCs w:val="32"/>
          <w:shd w:val="clear" w:color="auto" w:fill="FFFFFF"/>
        </w:rPr>
        <w:lastRenderedPageBreak/>
        <w:t>外，应当面向社会公开招聘，同等条件下优先聘用退役军人、军人家属。</w:t>
      </w:r>
    </w:p>
    <w:p w14:paraId="27654D61" w14:textId="72D250F7" w:rsidR="00191339" w:rsidRPr="00FC3A70" w:rsidRDefault="00191339" w:rsidP="00191339">
      <w:pPr>
        <w:ind w:firstLineChars="200" w:firstLine="640"/>
        <w:rPr>
          <w:rFonts w:ascii="仿宋_GB2312" w:eastAsia="仿宋_GB2312" w:hAnsi="仿宋" w:cs="黑体"/>
          <w:color w:val="333333"/>
          <w:sz w:val="32"/>
          <w:szCs w:val="32"/>
          <w:shd w:val="clear" w:color="auto" w:fill="FFFFFF"/>
        </w:rPr>
      </w:pPr>
      <w:r w:rsidRPr="005D6410">
        <w:rPr>
          <w:rFonts w:ascii="黑体" w:eastAsia="黑体" w:hAnsi="黑体" w:cs="黑体" w:hint="eastAsia"/>
          <w:color w:val="333333"/>
          <w:sz w:val="32"/>
          <w:szCs w:val="32"/>
          <w:shd w:val="clear" w:color="auto" w:fill="FFFFFF"/>
        </w:rPr>
        <w:t>第三十二条</w:t>
      </w:r>
      <w:r w:rsidR="005D6410">
        <w:rPr>
          <w:rFonts w:ascii="黑体" w:eastAsia="黑体" w:hAnsi="黑体" w:cs="黑体" w:hint="eastAsia"/>
          <w:color w:val="333333"/>
          <w:sz w:val="32"/>
          <w:szCs w:val="32"/>
          <w:shd w:val="clear" w:color="auto" w:fill="FFFFFF"/>
        </w:rPr>
        <w:t xml:space="preserve">　</w:t>
      </w:r>
      <w:r w:rsidRPr="00FC3A70">
        <w:rPr>
          <w:rFonts w:ascii="仿宋_GB2312" w:eastAsia="仿宋_GB2312" w:hAnsi="仿宋" w:cs="黑体" w:hint="eastAsia"/>
          <w:color w:val="333333"/>
          <w:sz w:val="32"/>
          <w:szCs w:val="32"/>
          <w:shd w:val="clear" w:color="auto" w:fill="FFFFFF"/>
        </w:rPr>
        <w:t>退役军人事务部门可以通过引进专业化服务等渠道充实工作力量。</w:t>
      </w:r>
    </w:p>
    <w:p w14:paraId="2CFB00C3" w14:textId="14657D4D" w:rsidR="00191339" w:rsidRPr="00FC3A70" w:rsidRDefault="00191339" w:rsidP="00191339">
      <w:pPr>
        <w:ind w:firstLineChars="200" w:firstLine="640"/>
        <w:rPr>
          <w:rFonts w:ascii="仿宋_GB2312" w:eastAsia="仿宋_GB2312" w:hAnsi="仿宋" w:cs="黑体"/>
          <w:color w:val="333333"/>
          <w:sz w:val="32"/>
          <w:szCs w:val="32"/>
          <w:shd w:val="clear" w:color="auto" w:fill="FFFFFF"/>
        </w:rPr>
      </w:pPr>
      <w:r w:rsidRPr="005D6410">
        <w:rPr>
          <w:rFonts w:ascii="黑体" w:eastAsia="黑体" w:hAnsi="黑体" w:cs="黑体" w:hint="eastAsia"/>
          <w:color w:val="333333"/>
          <w:sz w:val="32"/>
          <w:szCs w:val="32"/>
          <w:shd w:val="clear" w:color="auto" w:fill="FFFFFF"/>
        </w:rPr>
        <w:t>第三十三条</w:t>
      </w:r>
      <w:r w:rsidR="005D6410">
        <w:rPr>
          <w:rFonts w:ascii="黑体" w:eastAsia="黑体" w:hAnsi="黑体" w:cs="黑体" w:hint="eastAsia"/>
          <w:color w:val="333333"/>
          <w:sz w:val="32"/>
          <w:szCs w:val="32"/>
          <w:shd w:val="clear" w:color="auto" w:fill="FFFFFF"/>
        </w:rPr>
        <w:t xml:space="preserve">　</w:t>
      </w:r>
      <w:r w:rsidRPr="00FC3A70">
        <w:rPr>
          <w:rFonts w:ascii="仿宋_GB2312" w:eastAsia="仿宋_GB2312" w:hAnsi="仿宋" w:cs="黑体" w:hint="eastAsia"/>
          <w:color w:val="333333"/>
          <w:sz w:val="32"/>
          <w:szCs w:val="32"/>
          <w:shd w:val="clear" w:color="auto" w:fill="FFFFFF"/>
        </w:rPr>
        <w:t>服务管理工作人员应当强化能力素质和作风纪律，树牢全心全意为军休干部服务的意识。</w:t>
      </w:r>
    </w:p>
    <w:p w14:paraId="56B8BFB2" w14:textId="0C23FBDC" w:rsidR="00191339" w:rsidRPr="00FC3A70" w:rsidRDefault="00191339" w:rsidP="00191339">
      <w:pPr>
        <w:ind w:firstLineChars="200" w:firstLine="640"/>
        <w:rPr>
          <w:rFonts w:ascii="仿宋_GB2312" w:eastAsia="仿宋_GB2312" w:hAnsi="仿宋" w:cs="黑体"/>
          <w:color w:val="333333"/>
          <w:sz w:val="32"/>
          <w:szCs w:val="32"/>
          <w:shd w:val="clear" w:color="auto" w:fill="FFFFFF"/>
        </w:rPr>
      </w:pPr>
      <w:r w:rsidRPr="005D6410">
        <w:rPr>
          <w:rFonts w:ascii="黑体" w:eastAsia="黑体" w:hAnsi="黑体" w:cs="黑体" w:hint="eastAsia"/>
          <w:color w:val="333333"/>
          <w:sz w:val="32"/>
          <w:szCs w:val="32"/>
          <w:shd w:val="clear" w:color="auto" w:fill="FFFFFF"/>
        </w:rPr>
        <w:t>第三十四条</w:t>
      </w:r>
      <w:r w:rsidR="005D6410">
        <w:rPr>
          <w:rFonts w:ascii="黑体" w:eastAsia="黑体" w:hAnsi="黑体" w:cs="黑体" w:hint="eastAsia"/>
          <w:color w:val="333333"/>
          <w:sz w:val="32"/>
          <w:szCs w:val="32"/>
          <w:shd w:val="clear" w:color="auto" w:fill="FFFFFF"/>
        </w:rPr>
        <w:t xml:space="preserve">　</w:t>
      </w:r>
      <w:r w:rsidRPr="00FC3A70">
        <w:rPr>
          <w:rFonts w:ascii="仿宋_GB2312" w:eastAsia="仿宋_GB2312" w:hAnsi="仿宋" w:cs="黑体" w:hint="eastAsia"/>
          <w:color w:val="333333"/>
          <w:sz w:val="32"/>
          <w:szCs w:val="32"/>
          <w:shd w:val="clear" w:color="auto" w:fill="FFFFFF"/>
        </w:rPr>
        <w:t>退役军人事务部门、军休机构应当定期开展教育培训、岗位练兵、业务竞赛等活动，提高工作人员思想政治素质、政策理论水平和服务管理能力。</w:t>
      </w:r>
    </w:p>
    <w:p w14:paraId="532BCEA3" w14:textId="4DF67EF7" w:rsidR="00191339" w:rsidRPr="00FC3A70" w:rsidRDefault="00191339" w:rsidP="00191339">
      <w:pPr>
        <w:ind w:firstLineChars="200" w:firstLine="640"/>
        <w:rPr>
          <w:rFonts w:ascii="仿宋_GB2312" w:eastAsia="仿宋_GB2312" w:hAnsi="仿宋" w:cs="黑体"/>
          <w:color w:val="333333"/>
          <w:sz w:val="32"/>
          <w:szCs w:val="32"/>
          <w:shd w:val="clear" w:color="auto" w:fill="FFFFFF"/>
        </w:rPr>
      </w:pPr>
      <w:r w:rsidRPr="005D6410">
        <w:rPr>
          <w:rFonts w:ascii="黑体" w:eastAsia="黑体" w:hAnsi="黑体" w:cs="黑体" w:hint="eastAsia"/>
          <w:color w:val="333333"/>
          <w:sz w:val="32"/>
          <w:szCs w:val="32"/>
          <w:shd w:val="clear" w:color="auto" w:fill="FFFFFF"/>
        </w:rPr>
        <w:t>第三十五条</w:t>
      </w:r>
      <w:r w:rsidR="005D6410">
        <w:rPr>
          <w:rFonts w:ascii="黑体" w:eastAsia="黑体" w:hAnsi="黑体" w:cs="黑体" w:hint="eastAsia"/>
          <w:color w:val="333333"/>
          <w:sz w:val="32"/>
          <w:szCs w:val="32"/>
          <w:shd w:val="clear" w:color="auto" w:fill="FFFFFF"/>
        </w:rPr>
        <w:t xml:space="preserve">　</w:t>
      </w:r>
      <w:r w:rsidRPr="00FC3A70">
        <w:rPr>
          <w:rFonts w:ascii="仿宋_GB2312" w:eastAsia="仿宋_GB2312" w:hAnsi="仿宋" w:cs="黑体" w:hint="eastAsia"/>
          <w:color w:val="333333"/>
          <w:sz w:val="32"/>
          <w:szCs w:val="32"/>
          <w:shd w:val="clear" w:color="auto" w:fill="FFFFFF"/>
        </w:rPr>
        <w:t>退役军人事务部门应当建立以军休干部满意度为主要内容的服务管理工作监督考评体系，定期对军休机构及其负责人进行测评。</w:t>
      </w:r>
    </w:p>
    <w:p w14:paraId="59E00E41" w14:textId="29CB6CE5" w:rsidR="00191339" w:rsidRPr="00FC3A70" w:rsidRDefault="00191339" w:rsidP="00191339">
      <w:pPr>
        <w:ind w:firstLineChars="200" w:firstLine="640"/>
        <w:rPr>
          <w:rFonts w:ascii="仿宋_GB2312" w:eastAsia="仿宋_GB2312" w:hAnsi="仿宋" w:cs="黑体"/>
          <w:color w:val="333333"/>
          <w:sz w:val="32"/>
          <w:szCs w:val="32"/>
          <w:shd w:val="clear" w:color="auto" w:fill="FFFFFF"/>
        </w:rPr>
      </w:pPr>
      <w:r w:rsidRPr="00FC3A70">
        <w:rPr>
          <w:rFonts w:ascii="仿宋_GB2312" w:eastAsia="仿宋_GB2312" w:hAnsi="仿宋" w:cs="黑体" w:hint="eastAsia"/>
          <w:color w:val="333333"/>
          <w:sz w:val="32"/>
          <w:szCs w:val="32"/>
          <w:shd w:val="clear" w:color="auto" w:fill="FFFFFF"/>
        </w:rPr>
        <w:t>退役军人事务部门、军休机构应当建立工作人员绩效考核、岗位交流制度。对军休政策落实不到位、工作推进不力的人员，按照有关规定进行处理。</w:t>
      </w:r>
    </w:p>
    <w:p w14:paraId="038FA72A" w14:textId="77777777" w:rsidR="00191339" w:rsidRPr="00FC3A70" w:rsidRDefault="00191339" w:rsidP="00191339">
      <w:pPr>
        <w:ind w:firstLineChars="200" w:firstLine="640"/>
        <w:rPr>
          <w:rFonts w:ascii="仿宋_GB2312" w:eastAsia="仿宋_GB2312" w:hAnsi="仿宋" w:cs="黑体"/>
          <w:color w:val="333333"/>
          <w:sz w:val="32"/>
          <w:szCs w:val="32"/>
          <w:shd w:val="clear" w:color="auto" w:fill="FFFFFF"/>
        </w:rPr>
      </w:pPr>
    </w:p>
    <w:p w14:paraId="390C97AD" w14:textId="6BF72E14" w:rsidR="00191339" w:rsidRPr="005D6410" w:rsidRDefault="00191339" w:rsidP="00F81DF0">
      <w:pPr>
        <w:jc w:val="center"/>
        <w:rPr>
          <w:rFonts w:ascii="黑体" w:eastAsia="黑体" w:hAnsi="黑体" w:cs="黑体"/>
          <w:color w:val="333333"/>
          <w:sz w:val="32"/>
          <w:szCs w:val="32"/>
          <w:shd w:val="clear" w:color="auto" w:fill="FFFFFF"/>
        </w:rPr>
      </w:pPr>
      <w:r w:rsidRPr="005D6410">
        <w:rPr>
          <w:rFonts w:ascii="黑体" w:eastAsia="黑体" w:hAnsi="黑体" w:cs="黑体" w:hint="eastAsia"/>
          <w:color w:val="333333"/>
          <w:sz w:val="32"/>
          <w:szCs w:val="32"/>
          <w:shd w:val="clear" w:color="auto" w:fill="FFFFFF"/>
        </w:rPr>
        <w:t>第六章</w:t>
      </w:r>
      <w:r w:rsidR="005D6410" w:rsidRPr="005D6410">
        <w:rPr>
          <w:rFonts w:ascii="黑体" w:eastAsia="黑体" w:hAnsi="黑体" w:cs="黑体" w:hint="eastAsia"/>
          <w:color w:val="333333"/>
          <w:sz w:val="32"/>
          <w:szCs w:val="32"/>
          <w:shd w:val="clear" w:color="auto" w:fill="FFFFFF"/>
        </w:rPr>
        <w:t xml:space="preserve">　</w:t>
      </w:r>
      <w:r w:rsidRPr="005D6410">
        <w:rPr>
          <w:rFonts w:ascii="黑体" w:eastAsia="黑体" w:hAnsi="黑体" w:cs="黑体" w:hint="eastAsia"/>
          <w:color w:val="333333"/>
          <w:sz w:val="32"/>
          <w:szCs w:val="32"/>
          <w:shd w:val="clear" w:color="auto" w:fill="FFFFFF"/>
        </w:rPr>
        <w:t>附则</w:t>
      </w:r>
    </w:p>
    <w:p w14:paraId="3323A223" w14:textId="77777777" w:rsidR="00191339" w:rsidRPr="00FC3A70" w:rsidRDefault="00191339" w:rsidP="00191339">
      <w:pPr>
        <w:ind w:firstLineChars="200" w:firstLine="640"/>
        <w:rPr>
          <w:rFonts w:ascii="仿宋_GB2312" w:eastAsia="仿宋_GB2312" w:hAnsi="仿宋" w:cs="黑体"/>
          <w:color w:val="333333"/>
          <w:sz w:val="32"/>
          <w:szCs w:val="32"/>
          <w:shd w:val="clear" w:color="auto" w:fill="FFFFFF"/>
        </w:rPr>
      </w:pPr>
    </w:p>
    <w:p w14:paraId="790FEDD5" w14:textId="1D54BF22" w:rsidR="00191339" w:rsidRPr="00FC3A70" w:rsidRDefault="00191339" w:rsidP="00191339">
      <w:pPr>
        <w:ind w:firstLineChars="200" w:firstLine="640"/>
        <w:rPr>
          <w:rFonts w:ascii="仿宋_GB2312" w:eastAsia="仿宋_GB2312" w:hAnsi="仿宋" w:cs="黑体"/>
          <w:color w:val="333333"/>
          <w:sz w:val="32"/>
          <w:szCs w:val="32"/>
          <w:shd w:val="clear" w:color="auto" w:fill="FFFFFF"/>
        </w:rPr>
      </w:pPr>
      <w:r w:rsidRPr="005D6410">
        <w:rPr>
          <w:rFonts w:ascii="黑体" w:eastAsia="黑体" w:hAnsi="黑体" w:cs="黑体" w:hint="eastAsia"/>
          <w:color w:val="333333"/>
          <w:sz w:val="32"/>
          <w:szCs w:val="32"/>
          <w:shd w:val="clear" w:color="auto" w:fill="FFFFFF"/>
        </w:rPr>
        <w:t>第三十六条</w:t>
      </w:r>
      <w:r w:rsidR="005D6410">
        <w:rPr>
          <w:rFonts w:ascii="黑体" w:eastAsia="黑体" w:hAnsi="黑体" w:cs="黑体" w:hint="eastAsia"/>
          <w:color w:val="333333"/>
          <w:sz w:val="32"/>
          <w:szCs w:val="32"/>
          <w:shd w:val="clear" w:color="auto" w:fill="FFFFFF"/>
        </w:rPr>
        <w:t xml:space="preserve">　</w:t>
      </w:r>
      <w:r w:rsidRPr="00FC3A70">
        <w:rPr>
          <w:rFonts w:ascii="仿宋_GB2312" w:eastAsia="仿宋_GB2312" w:hAnsi="仿宋" w:cs="黑体" w:hint="eastAsia"/>
          <w:color w:val="333333"/>
          <w:sz w:val="32"/>
          <w:szCs w:val="32"/>
          <w:shd w:val="clear" w:color="auto" w:fill="FFFFFF"/>
        </w:rPr>
        <w:t>中国人民解放军和中国人民武装警察部队移</w:t>
      </w:r>
      <w:r w:rsidRPr="00FC3A70">
        <w:rPr>
          <w:rFonts w:ascii="仿宋_GB2312" w:eastAsia="仿宋_GB2312" w:hAnsi="仿宋" w:cs="黑体" w:hint="eastAsia"/>
          <w:color w:val="333333"/>
          <w:sz w:val="32"/>
          <w:szCs w:val="32"/>
          <w:shd w:val="clear" w:color="auto" w:fill="FFFFFF"/>
        </w:rPr>
        <w:lastRenderedPageBreak/>
        <w:t>交政府安置的退休军（警）士的服务管理参照本办法执行。</w:t>
      </w:r>
    </w:p>
    <w:p w14:paraId="7DA0D871" w14:textId="75B128CC" w:rsidR="004608E3" w:rsidRPr="00191339" w:rsidRDefault="00191339" w:rsidP="00191339">
      <w:pPr>
        <w:ind w:firstLineChars="200" w:firstLine="640"/>
        <w:rPr>
          <w:rFonts w:ascii="仿宋_GB2312" w:eastAsia="仿宋_GB2312" w:hAnsi="仿宋_GB2312" w:cs="仿宋_GB2312"/>
          <w:color w:val="333333"/>
          <w:sz w:val="32"/>
          <w:szCs w:val="32"/>
          <w:shd w:val="clear" w:color="auto" w:fill="FFFFFF"/>
        </w:rPr>
      </w:pPr>
      <w:r w:rsidRPr="005D6410">
        <w:rPr>
          <w:rFonts w:ascii="黑体" w:eastAsia="黑体" w:hAnsi="黑体" w:cs="黑体" w:hint="eastAsia"/>
          <w:color w:val="333333"/>
          <w:sz w:val="32"/>
          <w:szCs w:val="32"/>
          <w:shd w:val="clear" w:color="auto" w:fill="FFFFFF"/>
        </w:rPr>
        <w:t>第三十七条</w:t>
      </w:r>
      <w:r w:rsidR="005D6410">
        <w:rPr>
          <w:rFonts w:ascii="黑体" w:eastAsia="黑体" w:hAnsi="黑体" w:cs="黑体" w:hint="eastAsia"/>
          <w:color w:val="333333"/>
          <w:sz w:val="32"/>
          <w:szCs w:val="32"/>
          <w:shd w:val="clear" w:color="auto" w:fill="FFFFFF"/>
        </w:rPr>
        <w:t xml:space="preserve">　</w:t>
      </w:r>
      <w:r w:rsidRPr="00FC3A70">
        <w:rPr>
          <w:rFonts w:ascii="仿宋_GB2312" w:eastAsia="仿宋_GB2312" w:hAnsi="仿宋" w:cs="黑体" w:hint="eastAsia"/>
          <w:color w:val="333333"/>
          <w:sz w:val="32"/>
          <w:szCs w:val="32"/>
          <w:shd w:val="clear" w:color="auto" w:fill="FFFFFF"/>
        </w:rPr>
        <w:t>本办法自2022年1月1日起施行。</w:t>
      </w:r>
    </w:p>
    <w:sectPr w:rsidR="004608E3" w:rsidRPr="00191339">
      <w:headerReference w:type="default" r:id="rId7"/>
      <w:footerReference w:type="default" r:id="rId8"/>
      <w:pgSz w:w="11906" w:h="16838"/>
      <w:pgMar w:top="1962" w:right="1474" w:bottom="1848" w:left="1587" w:header="851" w:footer="992" w:gutter="0"/>
      <w:pgNumType w:fmt="numberInDash"/>
      <w:cols w:space="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AC0E50C" w14:textId="77777777" w:rsidR="00BC7E11" w:rsidRDefault="00BC7E11">
      <w:r>
        <w:separator/>
      </w:r>
    </w:p>
  </w:endnote>
  <w:endnote w:type="continuationSeparator" w:id="0">
    <w:p w14:paraId="607B9D9D" w14:textId="77777777" w:rsidR="00BC7E11" w:rsidRDefault="00BC7E1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楷体_GB2312">
    <w:altName w:val="楷体"/>
    <w:charset w:val="00"/>
    <w:family w:val="auto"/>
    <w:pitch w:val="default"/>
  </w:font>
  <w:font w:name="黑体">
    <w:altName w:val="SimHei"/>
    <w:panose1 w:val="02010609060101010101"/>
    <w:charset w:val="86"/>
    <w:family w:val="modern"/>
    <w:pitch w:val="fixed"/>
    <w:sig w:usb0="800002BF" w:usb1="38CF7CFA" w:usb2="00000016" w:usb3="00000000" w:csb0="00040001" w:csb1="00000000"/>
  </w:font>
  <w:font w:name="仿宋_GB2312">
    <w:altName w:val="微软雅黑"/>
    <w:charset w:val="86"/>
    <w:family w:val="auto"/>
    <w:pitch w:val="default"/>
    <w:sig w:usb0="00000001" w:usb1="080E0000" w:usb2="00000000" w:usb3="00000000" w:csb0="00040000" w:csb1="00000000"/>
  </w:font>
  <w:font w:name="仿宋">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28E2783" w14:textId="77777777" w:rsidR="004608E3" w:rsidRDefault="00692F74">
    <w:pPr>
      <w:pStyle w:val="a5"/>
      <w:ind w:leftChars="2280" w:left="4788" w:firstLineChars="2000" w:firstLine="6400"/>
      <w:rPr>
        <w:rFonts w:eastAsia="仿宋"/>
        <w:sz w:val="32"/>
        <w:szCs w:val="48"/>
      </w:rPr>
    </w:pPr>
    <w:r>
      <w:rPr>
        <w:noProof/>
        <w:sz w:val="32"/>
      </w:rPr>
      <mc:AlternateContent>
        <mc:Choice Requires="wps">
          <w:drawing>
            <wp:anchor distT="0" distB="0" distL="114300" distR="114300" simplePos="0" relativeHeight="251662336" behindDoc="0" locked="0" layoutInCell="1" allowOverlap="1" wp14:anchorId="424E590C" wp14:editId="52BAF08F">
              <wp:simplePos x="0" y="0"/>
              <wp:positionH relativeFrom="margin">
                <wp:align>outside</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2F3B638" w14:textId="77777777" w:rsidR="004608E3" w:rsidRDefault="00692F74">
                          <w:pPr>
                            <w:pStyle w:val="a4"/>
                          </w:pPr>
                          <w:r>
                            <w:rPr>
                              <w:rFonts w:ascii="宋体" w:eastAsia="宋体" w:hAnsi="宋体" w:cs="宋体" w:hint="eastAsia"/>
                              <w:sz w:val="28"/>
                              <w:szCs w:val="28"/>
                            </w:rPr>
                            <w:fldChar w:fldCharType="begin"/>
                          </w:r>
                          <w:r>
                            <w:rPr>
                              <w:rFonts w:ascii="宋体" w:eastAsia="宋体" w:hAnsi="宋体" w:cs="宋体" w:hint="eastAsia"/>
                              <w:sz w:val="28"/>
                              <w:szCs w:val="28"/>
                            </w:rPr>
                            <w:instrText xml:space="preserve"> PAGE  \* MERGEFORMAT </w:instrText>
                          </w:r>
                          <w:r>
                            <w:rPr>
                              <w:rFonts w:ascii="宋体" w:eastAsia="宋体" w:hAnsi="宋体" w:cs="宋体" w:hint="eastAsia"/>
                              <w:sz w:val="28"/>
                              <w:szCs w:val="28"/>
                            </w:rPr>
                            <w:fldChar w:fldCharType="separate"/>
                          </w:r>
                          <w:r>
                            <w:rPr>
                              <w:rFonts w:ascii="宋体" w:eastAsia="宋体" w:hAnsi="宋体" w:cs="宋体" w:hint="eastAsia"/>
                              <w:sz w:val="28"/>
                              <w:szCs w:val="28"/>
                            </w:rPr>
                            <w:t>- 1 -</w:t>
                          </w:r>
                          <w:r>
                            <w:rPr>
                              <w:rFonts w:ascii="宋体" w:eastAsia="宋体" w:hAnsi="宋体" w:cs="宋体" w:hint="eastAsia"/>
                              <w:sz w:val="28"/>
                              <w:szCs w:val="28"/>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w14:anchorId="424E590C" id="_x0000_t202" coordsize="21600,21600" o:spt="202" path="m,l,21600r21600,l21600,xe">
              <v:stroke joinstyle="miter"/>
              <v:path gradientshapeok="t" o:connecttype="rect"/>
            </v:shapetype>
            <v:shape id="文本框 8" o:spid="_x0000_s1026" type="#_x0000_t202" style="position:absolute;left:0;text-align:left;margin-left:92.8pt;margin-top:0;width:2in;height:2in;z-index:251662336;visibility:visible;mso-wrap-style:none;mso-wrap-distance-left:9pt;mso-wrap-distance-top:0;mso-wrap-distance-right:9pt;mso-wrap-distance-bottom:0;mso-position-horizontal:outside;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" filled="f" stroked="f" strokeweight=".5pt">
              <v:textbox style="mso-fit-shape-to-text:t" inset="0,0,0,0">
                <w:txbxContent>
                  <w:p w14:paraId="22F3B638" w14:textId="77777777" w:rsidR="004608E3" w:rsidRDefault="00692F74">
                    <w:pPr>
                      <w:pStyle w:val="a4"/>
                    </w:pPr>
                    <w:r>
                      <w:rPr>
                        <w:rFonts w:ascii="宋体" w:eastAsia="宋体" w:hAnsi="宋体" w:cs="宋体" w:hint="eastAsia"/>
                        <w:sz w:val="28"/>
                        <w:szCs w:val="28"/>
                      </w:rPr>
                      <w:fldChar w:fldCharType="begin"/>
                    </w:r>
                    <w:r>
                      <w:rPr>
                        <w:rFonts w:ascii="宋体" w:eastAsia="宋体" w:hAnsi="宋体" w:cs="宋体" w:hint="eastAsia"/>
                        <w:sz w:val="28"/>
                        <w:szCs w:val="28"/>
                      </w:rPr>
                      <w:instrText xml:space="preserve"> PAGE  \* MERGEFORMAT </w:instrText>
                    </w:r>
                    <w:r>
                      <w:rPr>
                        <w:rFonts w:ascii="宋体" w:eastAsia="宋体" w:hAnsi="宋体" w:cs="宋体" w:hint="eastAsia"/>
                        <w:sz w:val="28"/>
                        <w:szCs w:val="28"/>
                      </w:rPr>
                      <w:fldChar w:fldCharType="separate"/>
                    </w:r>
                    <w:r>
                      <w:rPr>
                        <w:rFonts w:ascii="宋体" w:eastAsia="宋体" w:hAnsi="宋体" w:cs="宋体" w:hint="eastAsia"/>
                        <w:sz w:val="28"/>
                        <w:szCs w:val="28"/>
                      </w:rPr>
                      <w:t>- 1 -</w:t>
                    </w:r>
                    <w:r>
                      <w:rPr>
                        <w:rFonts w:ascii="宋体" w:eastAsia="宋体" w:hAnsi="宋体" w:cs="宋体" w:hint="eastAsia"/>
                        <w:sz w:val="28"/>
                        <w:szCs w:val="28"/>
                      </w:rPr>
                      <w:fldChar w:fldCharType="end"/>
                    </w:r>
                  </w:p>
                </w:txbxContent>
              </v:textbox>
              <w10:wrap anchorx="margin"/>
            </v:shape>
          </w:pict>
        </mc:Fallback>
      </mc:AlternateContent>
    </w:r>
    <w:r>
      <w:rPr>
        <w:rFonts w:eastAsia="仿宋" w:hint="eastAsia"/>
        <w:sz w:val="32"/>
        <w:szCs w:val="48"/>
      </w:rPr>
      <w:t xml:space="preserve">  </w:t>
    </w:r>
  </w:p>
  <w:p w14:paraId="7AA25716" w14:textId="34812033" w:rsidR="004608E3" w:rsidRDefault="00692F74">
    <w:pPr>
      <w:pStyle w:val="a5"/>
      <w:wordWrap w:val="0"/>
      <w:ind w:leftChars="2280" w:left="4788" w:firstLineChars="2000" w:firstLine="6400"/>
      <w:jc w:val="right"/>
      <w:rPr>
        <w:rFonts w:ascii="宋体" w:eastAsia="宋体" w:hAnsi="宋体" w:cs="宋体"/>
        <w:b/>
        <w:bCs/>
        <w:color w:val="005192"/>
        <w:sz w:val="28"/>
        <w:szCs w:val="44"/>
      </w:rPr>
    </w:pPr>
    <w:r>
      <w:rPr>
        <w:noProof/>
        <w:color w:val="FAFAFA"/>
        <w:sz w:val="32"/>
      </w:rPr>
      <mc:AlternateContent>
        <mc:Choice Requires="wps">
          <w:drawing>
            <wp:anchor distT="0" distB="0" distL="114300" distR="114300" simplePos="0" relativeHeight="251661312" behindDoc="0" locked="0" layoutInCell="1" allowOverlap="1" wp14:anchorId="68AB7790" wp14:editId="1516B272">
              <wp:simplePos x="0" y="0"/>
              <wp:positionH relativeFrom="column">
                <wp:posOffset>0</wp:posOffset>
              </wp:positionH>
              <wp:positionV relativeFrom="paragraph">
                <wp:posOffset>74295</wp:posOffset>
              </wp:positionV>
              <wp:extent cx="5616575" cy="1905"/>
              <wp:effectExtent l="0" t="10795" r="3175" b="15875"/>
              <wp:wrapNone/>
              <wp:docPr id="5" name="直接连接符 5"/>
              <wp:cNvGraphicFramePr/>
              <a:graphic xmlns:a="http://schemas.openxmlformats.org/drawingml/2006/main">
                <a:graphicData uri="http://schemas.microsoft.com/office/word/2010/wordprocessingShape">
                  <wps:wsp>
                    <wps:cNvCnPr/>
                    <wps:spPr>
                      <a:xfrm>
                        <a:off x="0" y="0"/>
                        <a:ext cx="5616575" cy="1905"/>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3EA59E89" id="直接连接符 5" o:spid="_x0000_s1026" style="position:absolute;left:0;text-align:left;z-index:251661312;visibility:visible;mso-wrap-style:square;mso-wrap-distance-left:9pt;mso-wrap-distance-top:0;mso-wrap-distance-right:9pt;mso-wrap-distance-bottom:0;mso-position-horizontal:absolute;mso-position-horizontal-relative:text;mso-position-vertical:absolute;mso-position-vertical-relative:text" from="0,5.85pt" to="442.25pt,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" strokecolor="#005192" strokeweight="1.75pt">
              <v:stroke joinstyle="miter"/>
            </v:line>
          </w:pict>
        </mc:Fallback>
      </mc:AlternateContent>
    </w:r>
    <w:r>
      <w:rPr>
        <w:rFonts w:eastAsia="仿宋" w:hint="eastAsia"/>
        <w:color w:val="FAFAFA"/>
        <w:sz w:val="32"/>
        <w:szCs w:val="48"/>
      </w:rPr>
      <w:t>X</w:t>
    </w:r>
    <w:r w:rsidR="00C56A7B">
      <w:rPr>
        <w:rFonts w:ascii="宋体" w:eastAsia="宋体" w:hAnsi="宋体" w:cs="宋体" w:hint="eastAsia"/>
        <w:b/>
        <w:bCs/>
        <w:color w:val="005192"/>
        <w:sz w:val="28"/>
        <w:szCs w:val="44"/>
      </w:rPr>
      <w:t>退役军人事务部</w:t>
    </w:r>
    <w:r>
      <w:rPr>
        <w:rFonts w:ascii="宋体" w:eastAsia="宋体" w:hAnsi="宋体" w:cs="宋体" w:hint="eastAsia"/>
        <w:b/>
        <w:bCs/>
        <w:color w:val="005192"/>
        <w:sz w:val="28"/>
        <w:szCs w:val="44"/>
      </w:rPr>
      <w:t xml:space="preserve">发布     </w:t>
    </w:r>
  </w:p>
  <w:p w14:paraId="40F3D18A" w14:textId="77777777" w:rsidR="004608E3" w:rsidRDefault="004608E3">
    <w:pPr>
      <w:pStyle w:val="a5"/>
      <w:wordWrap w:val="0"/>
      <w:ind w:leftChars="2280" w:left="4788" w:firstLineChars="2000" w:firstLine="5622"/>
      <w:jc w:val="right"/>
      <w:rPr>
        <w:rFonts w:ascii="宋体" w:eastAsia="宋体" w:hAnsi="宋体" w:cs="宋体"/>
        <w:b/>
        <w:bCs/>
        <w:color w:val="005192"/>
        <w:sz w:val="28"/>
        <w:szCs w:val="4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F1303A6" w14:textId="77777777" w:rsidR="00BC7E11" w:rsidRDefault="00BC7E11">
      <w:r>
        <w:separator/>
      </w:r>
    </w:p>
  </w:footnote>
  <w:footnote w:type="continuationSeparator" w:id="0">
    <w:p w14:paraId="3C67D70C" w14:textId="77777777" w:rsidR="00BC7E11" w:rsidRDefault="00BC7E1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DB28A5E" w14:textId="77777777" w:rsidR="004608E3" w:rsidRDefault="00692F74">
    <w:pPr>
      <w:pStyle w:val="a5"/>
      <w:textAlignment w:val="center"/>
      <w:rPr>
        <w:rFonts w:ascii="宋体" w:eastAsia="宋体" w:hAnsi="宋体" w:cs="宋体"/>
        <w:b/>
        <w:bCs/>
        <w:color w:val="005192"/>
        <w:sz w:val="32"/>
      </w:rPr>
    </w:pPr>
    <w:r>
      <w:rPr>
        <w:rFonts w:ascii="宋体" w:eastAsia="宋体" w:hAnsi="宋体" w:cs="宋体" w:hint="eastAsia"/>
        <w:b/>
        <w:bCs/>
        <w:noProof/>
        <w:color w:val="005192"/>
        <w:sz w:val="32"/>
      </w:rPr>
      <mc:AlternateContent>
        <mc:Choice Requires="wps">
          <w:drawing>
            <wp:anchor distT="0" distB="0" distL="114300" distR="114300" simplePos="0" relativeHeight="251660288" behindDoc="0" locked="0" layoutInCell="1" allowOverlap="1" wp14:anchorId="4FC2EB5A" wp14:editId="03CBC4F9">
              <wp:simplePos x="0" y="0"/>
              <wp:positionH relativeFrom="column">
                <wp:posOffset>-3810</wp:posOffset>
              </wp:positionH>
              <wp:positionV relativeFrom="paragraph">
                <wp:posOffset>690245</wp:posOffset>
              </wp:positionV>
              <wp:extent cx="5620385" cy="0"/>
              <wp:effectExtent l="0" t="12700" r="18415" b="15875"/>
              <wp:wrapNone/>
              <wp:docPr id="4" name="直接连接符 4"/>
              <wp:cNvGraphicFramePr/>
              <a:graphic xmlns:a="http://schemas.openxmlformats.org/drawingml/2006/main">
                <a:graphicData uri="http://schemas.microsoft.com/office/word/2010/wordprocessingShape">
                  <wps:wsp>
                    <wps:cNvCnPr/>
                    <wps:spPr>
                      <a:xfrm>
                        <a:off x="4133850" y="864870"/>
                        <a:ext cx="5620385" cy="0"/>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26EF43DE" id="直接连接符 4" o:spid="_x0000_s1026" style="position:absolute;left:0;text-align:left;z-index:251660288;visibility:visible;mso-wrap-style:square;mso-wrap-distance-left:9pt;mso-wrap-distance-top:0;mso-wrap-distance-right:9pt;mso-wrap-distance-bottom:0;mso-position-horizontal:absolute;mso-position-horizontal-relative:text;mso-position-vertical:absolute;mso-position-vertical-relative:text" from="-.3pt,54.35pt" to="442.25pt,54.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" strokecolor="#005192" strokeweight="1.75pt">
              <v:stroke joinstyle="miter"/>
            </v:line>
          </w:pict>
        </mc:Fallback>
      </mc:AlternateContent>
    </w:r>
  </w:p>
  <w:p w14:paraId="05731FB4" w14:textId="3BBF24E0" w:rsidR="004608E3" w:rsidRDefault="00692F74">
    <w:pPr>
      <w:pStyle w:val="a5"/>
      <w:textAlignment w:val="center"/>
      <w:rPr>
        <w:rFonts w:ascii="宋体" w:eastAsia="宋体" w:hAnsi="宋体" w:cs="宋体"/>
        <w:b/>
        <w:bCs/>
        <w:color w:val="005192"/>
        <w:sz w:val="32"/>
        <w:szCs w:val="32"/>
      </w:rPr>
    </w:pPr>
    <w:r>
      <w:rPr>
        <w:rFonts w:ascii="宋体" w:eastAsia="宋体" w:hAnsi="宋体" w:cs="宋体" w:hint="eastAsia"/>
        <w:b/>
        <w:bCs/>
        <w:noProof/>
        <w:color w:val="005192"/>
        <w:sz w:val="32"/>
      </w:rPr>
      <w:drawing>
        <wp:inline distT="0" distB="0" distL="114300" distR="114300" wp14:anchorId="3B503FCD" wp14:editId="10AC6FEC">
          <wp:extent cx="308610" cy="308610"/>
          <wp:effectExtent l="0" t="0" r="11430" b="11430"/>
          <wp:docPr id="6" name="图片 6" descr="国徽10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国徽1024"/>
                  <pic:cNvPicPr>
                    <a:picLocks noChangeAspect="1"/>
                  </pic:cNvPicPr>
                </pic:nvPicPr>
                <pic:blipFill>
                  <a:blip r:embed="rId1"/>
                  <a:stretch>
                    <a:fillRect/>
                  </a:stretch>
                </pic:blipFill>
                <pic:spPr>
                  <a:xfrm>
                    <a:off x="0" y="0"/>
                    <a:ext cx="308610" cy="308610"/>
                  </a:xfrm>
                  <a:prstGeom prst="rect">
                    <a:avLst/>
                  </a:prstGeom>
                </pic:spPr>
              </pic:pic>
            </a:graphicData>
          </a:graphic>
        </wp:inline>
      </w:drawing>
    </w:r>
    <w:r w:rsidR="00AF7A0D">
      <w:rPr>
        <w:rFonts w:ascii="宋体" w:eastAsia="宋体" w:hAnsi="宋体" w:cs="宋体" w:hint="eastAsia"/>
        <w:b/>
        <w:bCs/>
        <w:color w:val="005192"/>
        <w:sz w:val="32"/>
        <w:szCs w:val="32"/>
      </w:rPr>
      <w:t>退役军人事务部</w:t>
    </w:r>
    <w:r>
      <w:rPr>
        <w:rFonts w:ascii="宋体" w:eastAsia="宋体" w:hAnsi="宋体" w:cs="宋体" w:hint="eastAsia"/>
        <w:b/>
        <w:bCs/>
        <w:color w:val="005192"/>
        <w:sz w:val="32"/>
        <w:szCs w:val="32"/>
      </w:rPr>
      <w:t>规章</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50"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72A27"/>
    <w:rsid w:val="00152557"/>
    <w:rsid w:val="00172A27"/>
    <w:rsid w:val="00191339"/>
    <w:rsid w:val="002B03BE"/>
    <w:rsid w:val="004608E3"/>
    <w:rsid w:val="005D6410"/>
    <w:rsid w:val="00692F74"/>
    <w:rsid w:val="008F52CB"/>
    <w:rsid w:val="0092557A"/>
    <w:rsid w:val="00A13216"/>
    <w:rsid w:val="00AF7A0D"/>
    <w:rsid w:val="00BC7E11"/>
    <w:rsid w:val="00C56A7B"/>
    <w:rsid w:val="00E3314C"/>
    <w:rsid w:val="00F81DF0"/>
    <w:rsid w:val="00FB22DD"/>
    <w:rsid w:val="00FC3A70"/>
    <w:rsid w:val="019E71BD"/>
    <w:rsid w:val="04B679C3"/>
    <w:rsid w:val="080F63D8"/>
    <w:rsid w:val="09341458"/>
    <w:rsid w:val="0B0912D7"/>
    <w:rsid w:val="152D2DCA"/>
    <w:rsid w:val="1DEC284C"/>
    <w:rsid w:val="1E6523AC"/>
    <w:rsid w:val="22440422"/>
    <w:rsid w:val="31A15F24"/>
    <w:rsid w:val="395347B5"/>
    <w:rsid w:val="39A232A0"/>
    <w:rsid w:val="39E745AA"/>
    <w:rsid w:val="3B5A6BBB"/>
    <w:rsid w:val="3EDA13A6"/>
    <w:rsid w:val="42F058B7"/>
    <w:rsid w:val="436109F6"/>
    <w:rsid w:val="441A38D4"/>
    <w:rsid w:val="4BC77339"/>
    <w:rsid w:val="4C9236C5"/>
    <w:rsid w:val="505C172E"/>
    <w:rsid w:val="52F46F0B"/>
    <w:rsid w:val="53D8014D"/>
    <w:rsid w:val="55E064E0"/>
    <w:rsid w:val="572C6D10"/>
    <w:rsid w:val="5DC34279"/>
    <w:rsid w:val="608816D1"/>
    <w:rsid w:val="60EF4E7F"/>
    <w:rsid w:val="665233C1"/>
    <w:rsid w:val="6AD9688B"/>
    <w:rsid w:val="6D0E3F22"/>
    <w:rsid w:val="7C9011D9"/>
    <w:rsid w:val="7DC651C5"/>
    <w:rsid w:val="7FCC283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fillcolor="white">
      <v:fill color="white"/>
    </o:shapedefaults>
    <o:shapelayout v:ext="edit">
      <o:idmap v:ext="edit" data="2"/>
    </o:shapelayout>
  </w:shapeDefaults>
  <w:decimalSymbol w:val="."/>
  <w:listSeparator w:val=","/>
  <w14:docId w14:val="2FB67E7E"/>
  <w15:docId w15:val="{9017F14D-7F1C-4168-8326-840330B3913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annotation text" w:qFormat="1"/>
    <w:lsdException w:name="header" w:qFormat="1"/>
    <w:lsdException w:name="footer" w:qFormat="1"/>
    <w:lsdException w:name="caption" w:semiHidden="1" w:unhideWhenUsed="1" w:qFormat="1"/>
    <w:lsdException w:name="Title" w:qFormat="1"/>
    <w:lsdException w:name="Default Paragraph Font" w:semiHidden="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rFonts w:asciiTheme="minorHAnsi" w:eastAsiaTheme="minorEastAsia" w:hAnsiTheme="minorHAnsi" w:cstheme="minorBid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qFormat/>
    <w:pPr>
      <w:jc w:val="left"/>
    </w:pPr>
  </w:style>
  <w:style w:type="paragraph" w:styleId="a4">
    <w:name w:val="footer"/>
    <w:basedOn w:val="a"/>
    <w:qFormat/>
    <w:pPr>
      <w:tabs>
        <w:tab w:val="center" w:pos="4153"/>
        <w:tab w:val="right" w:pos="8306"/>
      </w:tabs>
      <w:snapToGrid w:val="0"/>
      <w:jc w:val="left"/>
    </w:pPr>
    <w:rPr>
      <w:sz w:val="18"/>
    </w:rPr>
  </w:style>
  <w:style w:type="paragraph" w:styleId="a5">
    <w:name w:val="header"/>
    <w:basedOn w:val="a"/>
    <w:qFormat/>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character" w:styleId="a6">
    <w:name w:val="annotation reference"/>
    <w:basedOn w:val="a0"/>
    <w:rPr>
      <w:sz w:val="21"/>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68390682">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12</TotalTime>
  <Pages>9</Pages>
  <Words>462</Words>
  <Characters>2634</Characters>
  <Application>Microsoft Office Word</Application>
  <DocSecurity>0</DocSecurity>
  <Lines>21</Lines>
  <Paragraphs>6</Paragraphs>
  <ScaleCrop>false</ScaleCrop>
  <Company/>
  <LinksUpToDate>false</LinksUpToDate>
  <CharactersWithSpaces>3090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dc:creator>
  <cp:lastModifiedBy>Evelyn</cp:lastModifiedBy>
  <cp:revision>4</cp:revision>
  <cp:lastPrinted>2021-10-26T03:30:00Z</cp:lastPrinted>
  <dcterms:created xsi:type="dcterms:W3CDTF">2021-12-16T08:35:00Z</dcterms:created>
  <dcterms:modified xsi:type="dcterms:W3CDTF">2021-12-20T03:25:00Z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2052-11.1.0.10700</vt:lpwstr>
  </property>
  <property fmtid="{D5CDD505-2E9C-101B-9397-08002B2CF9AE}" pid="3" name="ICV">
    <vt:lpwstr>48C61CB29D3F4D9384F5922CF0F7FFB4</vt:lpwstr>
  </property>
</Properties>
</file>